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4B" w:rsidRDefault="002C724B" w:rsidP="002C724B">
      <w:pPr>
        <w:spacing w:after="0" w:line="26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331B" w:rsidRDefault="00542427" w:rsidP="0054242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27">
        <w:rPr>
          <w:rFonts w:ascii="Times New Roman" w:hAnsi="Times New Roman" w:cs="Times New Roman"/>
          <w:b/>
          <w:sz w:val="28"/>
          <w:szCs w:val="28"/>
        </w:rPr>
        <w:t xml:space="preserve">Типовая модельная </w:t>
      </w:r>
      <w:r w:rsidR="002C724B">
        <w:rPr>
          <w:rFonts w:ascii="Times New Roman" w:hAnsi="Times New Roman" w:cs="Times New Roman"/>
          <w:b/>
          <w:sz w:val="28"/>
          <w:szCs w:val="28"/>
        </w:rPr>
        <w:t xml:space="preserve">корпоративная </w:t>
      </w:r>
      <w:r w:rsidRPr="0054242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542427" w:rsidRPr="00542427" w:rsidRDefault="00542427" w:rsidP="00542427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27">
        <w:rPr>
          <w:rFonts w:ascii="Times New Roman" w:hAnsi="Times New Roman" w:cs="Times New Roman"/>
          <w:b/>
          <w:sz w:val="28"/>
          <w:szCs w:val="28"/>
        </w:rPr>
        <w:t xml:space="preserve">«Укрепление здоровья </w:t>
      </w:r>
      <w:proofErr w:type="gramStart"/>
      <w:r w:rsidRPr="00542427">
        <w:rPr>
          <w:rFonts w:ascii="Times New Roman" w:hAnsi="Times New Roman" w:cs="Times New Roman"/>
          <w:b/>
          <w:sz w:val="28"/>
          <w:szCs w:val="28"/>
        </w:rPr>
        <w:t>работающих</w:t>
      </w:r>
      <w:proofErr w:type="gramEnd"/>
      <w:r w:rsidRPr="00542427">
        <w:rPr>
          <w:rFonts w:ascii="Times New Roman" w:hAnsi="Times New Roman" w:cs="Times New Roman"/>
          <w:b/>
          <w:sz w:val="28"/>
          <w:szCs w:val="28"/>
        </w:rPr>
        <w:t>» в Ульяновской области</w:t>
      </w:r>
    </w:p>
    <w:p w:rsidR="00EC496A" w:rsidRPr="00EC496A" w:rsidRDefault="00EC496A" w:rsidP="00EC496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96A" w:rsidRPr="00EC496A" w:rsidRDefault="00EC496A" w:rsidP="00E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C496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96A" w:rsidRPr="00EC496A" w:rsidRDefault="00EC496A" w:rsidP="00EC4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9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предприятия)</w:t>
      </w:r>
    </w:p>
    <w:p w:rsidR="0079664B" w:rsidRDefault="001E331B" w:rsidP="00CC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1B">
        <w:rPr>
          <w:rFonts w:ascii="Times New Roman" w:hAnsi="Times New Roman" w:cs="Times New Roman"/>
          <w:b/>
          <w:sz w:val="28"/>
          <w:szCs w:val="28"/>
        </w:rPr>
        <w:t>Цел</w:t>
      </w:r>
      <w:r w:rsidR="002C724B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C724B" w:rsidRPr="002C724B">
        <w:rPr>
          <w:rFonts w:ascii="Times New Roman" w:hAnsi="Times New Roman" w:cs="Times New Roman"/>
          <w:sz w:val="28"/>
          <w:szCs w:val="28"/>
        </w:rPr>
        <w:t>создание в организации необходимых условий</w:t>
      </w:r>
      <w:r w:rsidR="002C724B">
        <w:rPr>
          <w:rFonts w:ascii="Times New Roman" w:hAnsi="Times New Roman" w:cs="Times New Roman"/>
          <w:sz w:val="28"/>
          <w:szCs w:val="28"/>
        </w:rPr>
        <w:t>, способствующих повышению приверженности работников к здоровому образу жизни с учётом отраслевой специфики, условий труда и комплексного влияния на здоровье работающих факторов производственного процесса.</w:t>
      </w:r>
    </w:p>
    <w:p w:rsid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9664B">
        <w:rPr>
          <w:rFonts w:ascii="Times New Roman" w:hAnsi="Times New Roman" w:cs="Times New Roman"/>
          <w:sz w:val="28"/>
          <w:szCs w:val="28"/>
        </w:rPr>
        <w:t>Укрепление здоровья и безопасность в физической производственной среде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96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664B">
        <w:rPr>
          <w:rFonts w:ascii="Times New Roman" w:hAnsi="Times New Roman" w:cs="Times New Roman"/>
          <w:sz w:val="28"/>
          <w:szCs w:val="28"/>
        </w:rPr>
        <w:t>Укрепление здоровья, безопасности и благополучия в психосоциальной производственной среде, включая организацию труда и культуру рабочего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64B">
        <w:rPr>
          <w:rFonts w:ascii="Times New Roman" w:hAnsi="Times New Roman" w:cs="Times New Roman"/>
          <w:sz w:val="28"/>
          <w:szCs w:val="28"/>
        </w:rPr>
        <w:t>Поддержание и содействие развитию  и поддержанию личного потенциала здоровья работника на рабочем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664B">
        <w:rPr>
          <w:rFonts w:ascii="Times New Roman" w:hAnsi="Times New Roman" w:cs="Times New Roman"/>
          <w:sz w:val="28"/>
          <w:szCs w:val="28"/>
        </w:rPr>
        <w:t>Развитие способов и путей  участия в совместной работе по улучшению здоровья работающих, их семей и других членов сообществ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24B" w:rsidRDefault="002C724B" w:rsidP="00CC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24B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2C724B">
        <w:rPr>
          <w:rFonts w:ascii="Times New Roman" w:hAnsi="Times New Roman" w:cs="Times New Roman"/>
          <w:sz w:val="28"/>
          <w:szCs w:val="28"/>
        </w:rPr>
        <w:t>2020-2024</w:t>
      </w:r>
      <w:r w:rsidR="00564ACC">
        <w:rPr>
          <w:rFonts w:ascii="Times New Roman" w:hAnsi="Times New Roman" w:cs="Times New Roman"/>
          <w:sz w:val="28"/>
          <w:szCs w:val="28"/>
        </w:rPr>
        <w:t xml:space="preserve"> </w:t>
      </w:r>
      <w:r w:rsidRPr="002C724B">
        <w:rPr>
          <w:rFonts w:ascii="Times New Roman" w:hAnsi="Times New Roman" w:cs="Times New Roman"/>
          <w:sz w:val="28"/>
          <w:szCs w:val="28"/>
        </w:rPr>
        <w:t>гг.</w:t>
      </w:r>
      <w:r w:rsidR="00564ACC">
        <w:rPr>
          <w:rFonts w:ascii="Times New Roman" w:hAnsi="Times New Roman" w:cs="Times New Roman"/>
          <w:sz w:val="28"/>
          <w:szCs w:val="28"/>
        </w:rPr>
        <w:t xml:space="preserve"> (определяется конкретно на предприятии)</w:t>
      </w:r>
    </w:p>
    <w:p w:rsidR="00EC496A" w:rsidRPr="001E331B" w:rsidRDefault="002C724B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Кратк</w:t>
      </w:r>
      <w:r w:rsidR="00564ACC">
        <w:rPr>
          <w:rFonts w:ascii="Times New Roman" w:hAnsi="Times New Roman" w:cs="Times New Roman"/>
          <w:b/>
          <w:sz w:val="28"/>
          <w:szCs w:val="28"/>
        </w:rPr>
        <w:t xml:space="preserve">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33C23" w:rsidRPr="001E331B">
        <w:rPr>
          <w:rFonts w:ascii="Times New Roman" w:hAnsi="Times New Roman" w:cs="Times New Roman"/>
          <w:b/>
          <w:sz w:val="28"/>
          <w:szCs w:val="28"/>
        </w:rPr>
        <w:t>писани</w:t>
      </w:r>
      <w:r w:rsidR="00564ACC">
        <w:rPr>
          <w:rFonts w:ascii="Times New Roman" w:hAnsi="Times New Roman" w:cs="Times New Roman"/>
          <w:b/>
          <w:sz w:val="28"/>
          <w:szCs w:val="28"/>
        </w:rPr>
        <w:t>я</w:t>
      </w:r>
      <w:r w:rsidR="00B33C23" w:rsidRPr="001E331B">
        <w:rPr>
          <w:rFonts w:ascii="Times New Roman" w:hAnsi="Times New Roman" w:cs="Times New Roman"/>
          <w:b/>
          <w:sz w:val="28"/>
          <w:szCs w:val="28"/>
        </w:rPr>
        <w:t xml:space="preserve"> предприятия:</w:t>
      </w:r>
    </w:p>
    <w:p w:rsidR="00EC496A" w:rsidRPr="003258DC" w:rsidRDefault="00EC496A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работников организации (предприятия), цеха: </w:t>
      </w:r>
    </w:p>
    <w:p w:rsidR="00B33C23" w:rsidRPr="003258DC" w:rsidRDefault="00B33C23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</w:p>
    <w:p w:rsidR="00B33C23" w:rsidRPr="003258DC" w:rsidRDefault="00B33C23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женщин</w:t>
      </w:r>
    </w:p>
    <w:p w:rsidR="00B33C23" w:rsidRPr="003258DC" w:rsidRDefault="00B33C23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возрасте до 18 лет</w:t>
      </w:r>
      <w:r w:rsidR="00147C8A"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C23" w:rsidRPr="003258DC" w:rsidRDefault="001E331B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производственных факторов</w:t>
      </w:r>
    </w:p>
    <w:p w:rsidR="00EC496A" w:rsidRPr="003258DC" w:rsidRDefault="00EC496A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работников организации (предприятия), занятых на тяжёлых работах и на работах с  вредными и</w:t>
      </w:r>
      <w:r w:rsid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опасными условиями труда.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147C8A" w:rsidRPr="003258DC" w:rsidTr="00564A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7C8A" w:rsidRPr="003258DC" w:rsidRDefault="00147C8A" w:rsidP="00CC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рабочих мест, на которых проведена специальная </w:t>
            </w:r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оценка условий труда,</w:t>
            </w:r>
          </w:p>
        </w:tc>
      </w:tr>
      <w:tr w:rsidR="00147C8A" w:rsidRPr="003258DC" w:rsidTr="00564A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7C8A" w:rsidRPr="003258DC" w:rsidRDefault="00147C8A" w:rsidP="00CC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</w:tr>
      <w:tr w:rsidR="00147C8A" w:rsidRPr="003258DC" w:rsidTr="00564A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7C8A" w:rsidRPr="003258DC" w:rsidRDefault="00147C8A" w:rsidP="00CC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рабочих ме</w:t>
            </w:r>
            <w:proofErr w:type="gramStart"/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с кл</w:t>
            </w:r>
            <w:proofErr w:type="gramEnd"/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ассом 1 и 2</w:t>
            </w:r>
            <w:r w:rsid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47C8A" w:rsidRPr="003258DC" w:rsidTr="00564A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7C8A" w:rsidRPr="003258DC" w:rsidRDefault="00147C8A" w:rsidP="00CC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рабочих ме</w:t>
            </w:r>
            <w:proofErr w:type="gramStart"/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с кл</w:t>
            </w:r>
            <w:proofErr w:type="gramEnd"/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ассом 3 (3.1; 3.2; 3.3; 3.4) и 4</w:t>
            </w:r>
            <w:r w:rsid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147C8A" w:rsidRPr="003258DC" w:rsidTr="00564A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47C8A" w:rsidRPr="003258DC" w:rsidRDefault="00147C8A" w:rsidP="00CC6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рабочих мест, не прошедших специальную оценку условий труда</w:t>
            </w:r>
            <w:r w:rsidR="00325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3258DC" w:rsidRDefault="00EC496A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предприятии комплексной программы оздоровления </w:t>
      </w:r>
      <w:r w:rsid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сотрудников.</w:t>
      </w: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96A" w:rsidRPr="003258DC" w:rsidRDefault="00EC496A" w:rsidP="00CC6B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работников, выполняющих работы с вредными и опасными производственными факторами </w:t>
      </w:r>
      <w:proofErr w:type="gramStart"/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96A" w:rsidRPr="003258DC" w:rsidRDefault="00147C8A" w:rsidP="00CC6B8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по</w:t>
      </w:r>
      <w:r w:rsidR="00EC496A"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модернизации предприятия</w:t>
      </w:r>
      <w:r w:rsidRPr="00325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24B" w:rsidRDefault="002C72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перечень мероприятий для включения в корпоративную программу: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1B">
        <w:rPr>
          <w:rFonts w:ascii="Times New Roman" w:hAnsi="Times New Roman" w:cs="Times New Roman"/>
          <w:b/>
          <w:sz w:val="28"/>
          <w:szCs w:val="28"/>
        </w:rPr>
        <w:t>РАЗДЕЛ 1 «Профилактика потребления табака"</w:t>
      </w:r>
    </w:p>
    <w:p w:rsidR="0079664B" w:rsidRPr="00770B6C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B6C">
        <w:rPr>
          <w:rFonts w:ascii="Times New Roman" w:hAnsi="Times New Roman" w:cs="Times New Roman"/>
          <w:sz w:val="28"/>
          <w:szCs w:val="28"/>
        </w:rPr>
        <w:lastRenderedPageBreak/>
        <w:t>АКТУАЛЬНОСТЬ  Курение табака – причина многих хронических болезней, представляющих существенный экономический ущерб</w:t>
      </w:r>
    </w:p>
    <w:p w:rsidR="007F60CC" w:rsidRPr="0079664B" w:rsidRDefault="007F60CC" w:rsidP="00CC6B8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Оформление рабочих мест, мест общего пользования в помещениях и территории</w:t>
      </w:r>
      <w:r w:rsidR="001F4D9E" w:rsidRPr="0079664B">
        <w:rPr>
          <w:rFonts w:ascii="Times New Roman" w:hAnsi="Times New Roman" w:cs="Times New Roman"/>
          <w:sz w:val="28"/>
          <w:szCs w:val="28"/>
        </w:rPr>
        <w:t xml:space="preserve"> </w:t>
      </w:r>
      <w:r w:rsidRPr="0079664B">
        <w:rPr>
          <w:rFonts w:ascii="Times New Roman" w:hAnsi="Times New Roman" w:cs="Times New Roman"/>
          <w:sz w:val="28"/>
          <w:szCs w:val="28"/>
        </w:rPr>
        <w:t>знаками, запрещающими курение</w:t>
      </w:r>
      <w:r w:rsidR="001F4D9E" w:rsidRPr="0079664B">
        <w:rPr>
          <w:rFonts w:ascii="Times New Roman" w:hAnsi="Times New Roman" w:cs="Times New Roman"/>
          <w:sz w:val="28"/>
          <w:szCs w:val="28"/>
        </w:rPr>
        <w:t>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ЦЕЛЬ Обеспечение соблюдения запрета потребления табака на предприятии.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ОПИСАНИЕ Запрет курения на рабочих местах и на территории предприятий регулируется Федеральным законом №15-ФЗ от 23 Февраля 2013г. «Об охране здоровья граждан от воздействия окружающего табачного дыма и последствий потребления табака».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ОТВЕТСТВЕННЫЕ АХЧ, менеджер по реализации программы, служба безопасности.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СРОКИ РЕАЛИЗАЦИИ Однократно, в начале программы.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ИНДИКАТОРЫ РЕЗУЛЬТАТА: % курящих сотрудников, сокративших количество перекуров.</w:t>
      </w:r>
    </w:p>
    <w:p w:rsidR="007F60CC" w:rsidRPr="0079664B" w:rsidRDefault="007F60CC" w:rsidP="00CC6B8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Оформление мест для курения вне территории предприятия</w:t>
      </w:r>
      <w:r w:rsidR="001F4D9E" w:rsidRPr="0079664B">
        <w:rPr>
          <w:rFonts w:ascii="Times New Roman" w:hAnsi="Times New Roman" w:cs="Times New Roman"/>
          <w:sz w:val="28"/>
          <w:szCs w:val="28"/>
        </w:rPr>
        <w:t>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ЦЕЛЬ Обеспечение соблюдения запрета потребления табака на предприятии.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ОПИСАНИЕ Согласно Федеральному закону от 23.02.2013 N 15-ФЗ «Об охране здоровья граждан от воздействия окружающего табачного дыма и последствий потребления табака» на предприятиях должны быть организованы места для курения – вне помещений и не менее чем 15 м. от входов.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ОТВЕТСТВЕННЫЕ АХЧ, менеджер по реализации программы, служба безопасности.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СРОКИ РЕАЛИЗАЦИИ Однократно, в начале программы.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ИНДИКАТОРЫ РЕЗУЛЬТАТА: % курящих сотрудников, сокративших количество перекуров.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1.3</w:t>
      </w:r>
      <w:r w:rsidRPr="001F4D9E">
        <w:rPr>
          <w:rFonts w:ascii="Times New Roman" w:hAnsi="Times New Roman" w:cs="Times New Roman"/>
          <w:sz w:val="28"/>
          <w:szCs w:val="28"/>
        </w:rPr>
        <w:tab/>
        <w:t xml:space="preserve">Оформление мест общего пользования (туалеты, лестницы, коридоры) детекторами дыма для осуществления </w:t>
      </w:r>
      <w:proofErr w:type="gramStart"/>
      <w:r w:rsidRPr="001F4D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4D9E">
        <w:rPr>
          <w:rFonts w:ascii="Times New Roman" w:hAnsi="Times New Roman" w:cs="Times New Roman"/>
          <w:sz w:val="28"/>
          <w:szCs w:val="28"/>
        </w:rPr>
        <w:t xml:space="preserve"> соблюдением запрета курения на предприятии</w:t>
      </w:r>
      <w:r w:rsidR="001F4D9E">
        <w:rPr>
          <w:rFonts w:ascii="Times New Roman" w:hAnsi="Times New Roman" w:cs="Times New Roman"/>
          <w:sz w:val="28"/>
          <w:szCs w:val="28"/>
        </w:rPr>
        <w:t>.</w:t>
      </w:r>
      <w:r w:rsidRPr="001F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64B" w:rsidRP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>ЦЕЛЬ Обеспечение соблюдения запрета потребления табака на предприятии.</w:t>
      </w:r>
    </w:p>
    <w:p w:rsidR="0079664B" w:rsidRDefault="0079664B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64B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2C724B">
        <w:rPr>
          <w:rFonts w:ascii="Times New Roman" w:hAnsi="Times New Roman" w:cs="Times New Roman"/>
          <w:sz w:val="28"/>
          <w:szCs w:val="28"/>
        </w:rPr>
        <w:t>Разработка внутреннего документа, в</w:t>
      </w:r>
      <w:r w:rsidRPr="0079664B">
        <w:rPr>
          <w:rFonts w:ascii="Times New Roman" w:hAnsi="Times New Roman" w:cs="Times New Roman"/>
          <w:sz w:val="28"/>
          <w:szCs w:val="28"/>
        </w:rPr>
        <w:t xml:space="preserve">ключая кодекс о правонарушениях предприятия. </w:t>
      </w:r>
      <w:r w:rsidR="002C724B">
        <w:rPr>
          <w:rFonts w:ascii="Times New Roman" w:hAnsi="Times New Roman" w:cs="Times New Roman"/>
          <w:sz w:val="28"/>
          <w:szCs w:val="28"/>
        </w:rPr>
        <w:t>У</w:t>
      </w:r>
      <w:r w:rsidRPr="0079664B">
        <w:rPr>
          <w:rFonts w:ascii="Times New Roman" w:hAnsi="Times New Roman" w:cs="Times New Roman"/>
          <w:sz w:val="28"/>
          <w:szCs w:val="28"/>
        </w:rPr>
        <w:t>становк</w:t>
      </w:r>
      <w:r w:rsidR="002C724B">
        <w:rPr>
          <w:rFonts w:ascii="Times New Roman" w:hAnsi="Times New Roman" w:cs="Times New Roman"/>
          <w:sz w:val="28"/>
          <w:szCs w:val="28"/>
        </w:rPr>
        <w:t>а</w:t>
      </w:r>
      <w:r w:rsidRPr="0079664B">
        <w:rPr>
          <w:rFonts w:ascii="Times New Roman" w:hAnsi="Times New Roman" w:cs="Times New Roman"/>
          <w:sz w:val="28"/>
          <w:szCs w:val="28"/>
        </w:rPr>
        <w:t xml:space="preserve"> детекторов дыма (в незаметных и недоступных метах, например вентиляционных ходах).</w:t>
      </w:r>
    </w:p>
    <w:p w:rsidR="00F22980" w:rsidRP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ОТВЕТСТВЕННЫЕ Служба безопасности.</w:t>
      </w:r>
    </w:p>
    <w:p w:rsidR="00F22980" w:rsidRP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СРОКИ РЕАЛИЗАЦИИ Размещение детекторов - однократно, в начале программы, Обходы регулярные с установленной периодичностью – до достижения устойчивого результата.</w:t>
      </w:r>
    </w:p>
    <w:p w:rsidR="00F22980" w:rsidRP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ИНДИКАТОРЫ ПРОЦЕССА: количество выявленных случаев нарушений.</w:t>
      </w:r>
    </w:p>
    <w:p w:rsidR="0079664B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ИНДИКАТОРЫ РЕЗУЛЬТАТА: Краткосрочных - количество нарушений /число проверок; Долгосрочных - % курящих сотрудников, сокративших количество перекуров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1.4</w:t>
      </w:r>
      <w:r w:rsidRPr="001F4D9E">
        <w:rPr>
          <w:rFonts w:ascii="Times New Roman" w:hAnsi="Times New Roman" w:cs="Times New Roman"/>
          <w:sz w:val="28"/>
          <w:szCs w:val="28"/>
        </w:rPr>
        <w:tab/>
        <w:t>Оформление рабочих мест и мест общего пользования, территории предприятия</w:t>
      </w:r>
      <w:r w:rsidR="001F4D9E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информационными материалами о вреде курения</w:t>
      </w:r>
      <w:r w:rsidR="001F4D9E">
        <w:rPr>
          <w:rFonts w:ascii="Times New Roman" w:hAnsi="Times New Roman" w:cs="Times New Roman"/>
          <w:sz w:val="28"/>
          <w:szCs w:val="28"/>
        </w:rPr>
        <w:t>.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lastRenderedPageBreak/>
        <w:t xml:space="preserve">ЦЕЛЬ Повышение информированности сотрудников предприятия о вредном воздействии табачного дыма и мотивирование к отказу от курения. ОПИСАНИЕ Информационно-коммуникационные мероприятия помимо основной функции - информирования о вредных воздействиях курения, способствуют сплочению сотрудников вокруг единой идеи, обеспечивают социальную поддержку, </w:t>
      </w:r>
      <w:proofErr w:type="gramStart"/>
      <w:r w:rsidRPr="00F22980">
        <w:rPr>
          <w:rFonts w:ascii="Times New Roman" w:hAnsi="Times New Roman" w:cs="Times New Roman"/>
          <w:sz w:val="28"/>
          <w:szCs w:val="28"/>
        </w:rPr>
        <w:t>повышают корпоративный дух</w:t>
      </w:r>
      <w:proofErr w:type="gramEnd"/>
      <w:r w:rsidRPr="00F22980">
        <w:rPr>
          <w:rFonts w:ascii="Times New Roman" w:hAnsi="Times New Roman" w:cs="Times New Roman"/>
          <w:sz w:val="28"/>
          <w:szCs w:val="28"/>
        </w:rPr>
        <w:t xml:space="preserve">, коллективное стремление к цели.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ОТВЕТСТВЕННЫЕ PR отдел, менеджер по реализации программы.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СРОКИ РЕАЛИЗАЦИИ Постоянно. Регулярное обновление контента с установленной</w:t>
      </w:r>
      <w:proofErr w:type="gramStart"/>
      <w:r w:rsidRPr="00F229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2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9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2980">
        <w:rPr>
          <w:rFonts w:ascii="Times New Roman" w:hAnsi="Times New Roman" w:cs="Times New Roman"/>
          <w:sz w:val="28"/>
          <w:szCs w:val="28"/>
        </w:rPr>
        <w:t xml:space="preserve">ериодичностью.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ИНДИКАТОРЫ ПРОЦЕССА: количество мест, оформленных информационными материалами о вреде курения и потребления электронных сигарет.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сотрудников, знающих о вреде курения и потребления электронных сигарет;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сотрудников, поддерживающих корпоративную политику здорового образа жизни;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сокративших количество перекуров;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делавших попытки отказаться от курения, </w:t>
      </w:r>
    </w:p>
    <w:p w:rsidR="00F22980" w:rsidRP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% курящих сотрудников, отказавшихся от курения.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1.5</w:t>
      </w:r>
      <w:r w:rsidRPr="001F4D9E">
        <w:rPr>
          <w:rFonts w:ascii="Times New Roman" w:hAnsi="Times New Roman" w:cs="Times New Roman"/>
          <w:sz w:val="28"/>
          <w:szCs w:val="28"/>
        </w:rPr>
        <w:tab/>
        <w:t>Оформление рабочих мест и мест общего пользования здоровыми альтернативами</w:t>
      </w:r>
      <w:r w:rsidR="001F4D9E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вместо перекуров</w:t>
      </w:r>
      <w:r w:rsidR="001F4D9E">
        <w:rPr>
          <w:rFonts w:ascii="Times New Roman" w:hAnsi="Times New Roman" w:cs="Times New Roman"/>
          <w:sz w:val="28"/>
          <w:szCs w:val="28"/>
        </w:rPr>
        <w:t>.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ЦЕЛЬ Повышение информированности сотрудников предприятия о вредном воздействии табачного дыма и мотивирование к отказу от курения. ОПИСАНИЕ</w:t>
      </w:r>
      <w:proofErr w:type="gramStart"/>
      <w:r w:rsidRPr="00F22980">
        <w:rPr>
          <w:rFonts w:ascii="Times New Roman" w:hAnsi="Times New Roman" w:cs="Times New Roman"/>
          <w:sz w:val="28"/>
          <w:szCs w:val="28"/>
        </w:rPr>
        <w:t xml:space="preserve"> </w:t>
      </w:r>
      <w:r w:rsidR="002C724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C724B">
        <w:rPr>
          <w:rFonts w:ascii="Times New Roman" w:hAnsi="Times New Roman" w:cs="Times New Roman"/>
          <w:sz w:val="28"/>
          <w:szCs w:val="28"/>
        </w:rPr>
        <w:t>ля п</w:t>
      </w:r>
      <w:r w:rsidRPr="00F22980">
        <w:rPr>
          <w:rFonts w:ascii="Times New Roman" w:hAnsi="Times New Roman" w:cs="Times New Roman"/>
          <w:sz w:val="28"/>
          <w:szCs w:val="28"/>
        </w:rPr>
        <w:t>овышени</w:t>
      </w:r>
      <w:r w:rsidR="002C724B">
        <w:rPr>
          <w:rFonts w:ascii="Times New Roman" w:hAnsi="Times New Roman" w:cs="Times New Roman"/>
          <w:sz w:val="28"/>
          <w:szCs w:val="28"/>
        </w:rPr>
        <w:t>я</w:t>
      </w:r>
      <w:r w:rsidRPr="00F22980">
        <w:rPr>
          <w:rFonts w:ascii="Times New Roman" w:hAnsi="Times New Roman" w:cs="Times New Roman"/>
          <w:sz w:val="28"/>
          <w:szCs w:val="28"/>
        </w:rPr>
        <w:t xml:space="preserve"> информированности и мотивировани</w:t>
      </w:r>
      <w:r w:rsidR="002C724B">
        <w:rPr>
          <w:rFonts w:ascii="Times New Roman" w:hAnsi="Times New Roman" w:cs="Times New Roman"/>
          <w:sz w:val="28"/>
          <w:szCs w:val="28"/>
        </w:rPr>
        <w:t>я</w:t>
      </w:r>
      <w:r w:rsidRPr="00F22980">
        <w:rPr>
          <w:rFonts w:ascii="Times New Roman" w:hAnsi="Times New Roman" w:cs="Times New Roman"/>
          <w:sz w:val="28"/>
          <w:szCs w:val="28"/>
        </w:rPr>
        <w:t xml:space="preserve"> отказаться от курения помимо информирования</w:t>
      </w:r>
      <w:r w:rsidR="002E10B6">
        <w:rPr>
          <w:rFonts w:ascii="Times New Roman" w:hAnsi="Times New Roman" w:cs="Times New Roman"/>
          <w:sz w:val="28"/>
          <w:szCs w:val="28"/>
        </w:rPr>
        <w:t xml:space="preserve"> </w:t>
      </w:r>
      <w:r w:rsidRPr="00F22980">
        <w:rPr>
          <w:rFonts w:ascii="Times New Roman" w:hAnsi="Times New Roman" w:cs="Times New Roman"/>
          <w:sz w:val="28"/>
          <w:szCs w:val="28"/>
        </w:rPr>
        <w:t>созда</w:t>
      </w:r>
      <w:r w:rsidR="002E10B6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F22980">
        <w:rPr>
          <w:rFonts w:ascii="Times New Roman" w:hAnsi="Times New Roman" w:cs="Times New Roman"/>
          <w:sz w:val="28"/>
          <w:szCs w:val="28"/>
        </w:rPr>
        <w:t>услови</w:t>
      </w:r>
      <w:r w:rsidR="002E10B6">
        <w:rPr>
          <w:rFonts w:ascii="Times New Roman" w:hAnsi="Times New Roman" w:cs="Times New Roman"/>
          <w:sz w:val="28"/>
          <w:szCs w:val="28"/>
        </w:rPr>
        <w:t>я</w:t>
      </w:r>
      <w:r w:rsidRPr="00F22980">
        <w:rPr>
          <w:rFonts w:ascii="Times New Roman" w:hAnsi="Times New Roman" w:cs="Times New Roman"/>
          <w:sz w:val="28"/>
          <w:szCs w:val="28"/>
        </w:rPr>
        <w:t xml:space="preserve"> для сокращения числа перекуров, предоставл</w:t>
      </w:r>
      <w:r w:rsidR="002E10B6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F22980">
        <w:rPr>
          <w:rFonts w:ascii="Times New Roman" w:hAnsi="Times New Roman" w:cs="Times New Roman"/>
          <w:sz w:val="28"/>
          <w:szCs w:val="28"/>
        </w:rPr>
        <w:t>здоровы</w:t>
      </w:r>
      <w:r w:rsidR="002E10B6">
        <w:rPr>
          <w:rFonts w:ascii="Times New Roman" w:hAnsi="Times New Roman" w:cs="Times New Roman"/>
          <w:sz w:val="28"/>
          <w:szCs w:val="28"/>
        </w:rPr>
        <w:t>е</w:t>
      </w:r>
      <w:r w:rsidRPr="00F22980">
        <w:rPr>
          <w:rFonts w:ascii="Times New Roman" w:hAnsi="Times New Roman" w:cs="Times New Roman"/>
          <w:sz w:val="28"/>
          <w:szCs w:val="28"/>
        </w:rPr>
        <w:t xml:space="preserve"> альтернатив</w:t>
      </w:r>
      <w:r w:rsidR="002E10B6">
        <w:rPr>
          <w:rFonts w:ascii="Times New Roman" w:hAnsi="Times New Roman" w:cs="Times New Roman"/>
          <w:sz w:val="28"/>
          <w:szCs w:val="28"/>
        </w:rPr>
        <w:t>ы</w:t>
      </w:r>
      <w:r w:rsidRPr="00F22980">
        <w:rPr>
          <w:rFonts w:ascii="Times New Roman" w:hAnsi="Times New Roman" w:cs="Times New Roman"/>
          <w:sz w:val="28"/>
          <w:szCs w:val="28"/>
        </w:rPr>
        <w:t xml:space="preserve"> перекурам, в общем комплексе информационно-коммуникационных мер.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ОТВЕТСТВЕННЫЕ Отдел по работе с персоналом, менеджер по реализации программы, локальные менеджеры.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СРОКИ РЕАЛИЗАЦИИ Постоянно.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ИНДИКАТОРЫ ПРОЦЕССА: количество мест общего доступа, оборудованных </w:t>
      </w:r>
      <w:r w:rsidR="002E10B6">
        <w:rPr>
          <w:rFonts w:ascii="Times New Roman" w:hAnsi="Times New Roman" w:cs="Times New Roman"/>
          <w:sz w:val="28"/>
          <w:szCs w:val="28"/>
        </w:rPr>
        <w:t xml:space="preserve">альтернативами вместо перекура, например, </w:t>
      </w:r>
      <w:r w:rsidRPr="00F22980">
        <w:rPr>
          <w:rFonts w:ascii="Times New Roman" w:hAnsi="Times New Roman" w:cs="Times New Roman"/>
          <w:sz w:val="28"/>
          <w:szCs w:val="28"/>
        </w:rPr>
        <w:t xml:space="preserve">оборудованных для занятий физическими упражнениями.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сотрудников, поддерживающих корпоративную политику здорового образа жизни и политики: корпорация – свободная от табака;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поддерживающих инициативу заменить перекуры физкультурой;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которые пользуются возможностью заменить перекуры физкультурой;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сокративших количество перекуров,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lastRenderedPageBreak/>
        <w:t>% курящих сотрудников, делавших попытки отказаться от курения на работе; % курящих сотрудников, отказавшихся от курения.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1.</w:t>
      </w:r>
      <w:r w:rsidR="002E10B6">
        <w:rPr>
          <w:rFonts w:ascii="Times New Roman" w:hAnsi="Times New Roman" w:cs="Times New Roman"/>
          <w:sz w:val="28"/>
          <w:szCs w:val="28"/>
        </w:rPr>
        <w:t>6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конкурсов, соревнований между сотрудниками или подразделениями</w:t>
      </w:r>
      <w:r w:rsidR="001F4D9E">
        <w:rPr>
          <w:rFonts w:ascii="Times New Roman" w:hAnsi="Times New Roman" w:cs="Times New Roman"/>
          <w:sz w:val="28"/>
          <w:szCs w:val="28"/>
        </w:rPr>
        <w:t>.</w:t>
      </w:r>
      <w:r w:rsidRPr="001F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ЦЕЛЬ Повышение информированности сотрудников предприятия о вредном воздействии табачного дыма и мотивирование к отказу от курения. ОПИСАНИЕ</w:t>
      </w:r>
      <w:proofErr w:type="gramStart"/>
      <w:r w:rsidRPr="00F2298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22980">
        <w:rPr>
          <w:rFonts w:ascii="Times New Roman" w:hAnsi="Times New Roman" w:cs="Times New Roman"/>
          <w:sz w:val="28"/>
          <w:szCs w:val="28"/>
        </w:rPr>
        <w:t>ти мероприятия включают соревнования, публикации в газете, программы мультимедиа, электронные дневники, группы поддержки через телефонные приложения, альтернативные курению мероприятия, способствующие вовлечению персонала в корпоративную программу по преодолению курения и повышению приверженности к здоровому образу жизни с использованием современных доступных и эффективных технологий.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ОТВЕТСТВЕННЫЕ PR отдел, менеджер по реализации программы, приглашенный специалист (при необходимости).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СРОКИ РЕАЛИЗАЦИИ Регулярно, в соответствии с планом мероприятий. ИНДИКАТОРЫ ПРОЦЕССА: количество мероприятий; количество или доля сотрудников, принявших участие в мероприятиях.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сотрудников, поддерживающих корпоративную политику здорового образа жизни и политику: корпорация – свободная от табака;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изменивших свое отношение к курению,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сокративших количество перекуров,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делавших попытки отказаться от курения на работе; % курящих сотрудников, делавших попытки отказаться от курения;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% курящих сотрудников, отказавшихся от курения.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1.</w:t>
      </w:r>
      <w:r w:rsidR="002E10B6">
        <w:rPr>
          <w:rFonts w:ascii="Times New Roman" w:hAnsi="Times New Roman" w:cs="Times New Roman"/>
          <w:sz w:val="28"/>
          <w:szCs w:val="28"/>
        </w:rPr>
        <w:t>7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скрининга работников, выявление курящих сотрудников,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предоставление краткого совета по отказу от курения</w:t>
      </w:r>
      <w:r w:rsidR="001F4D9E">
        <w:rPr>
          <w:rFonts w:ascii="Times New Roman" w:hAnsi="Times New Roman" w:cs="Times New Roman"/>
          <w:sz w:val="28"/>
          <w:szCs w:val="28"/>
        </w:rPr>
        <w:t>.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ЦЕЛЬ Организация помощи для курящих сотрудников в отказе от курения. ОПИСАНИЕ Выявление курящих сотрудников, предоставление им краткого совета</w:t>
      </w:r>
      <w:r w:rsidR="002E10B6">
        <w:rPr>
          <w:rFonts w:ascii="Times New Roman" w:hAnsi="Times New Roman" w:cs="Times New Roman"/>
          <w:sz w:val="28"/>
          <w:szCs w:val="28"/>
        </w:rPr>
        <w:t xml:space="preserve">, </w:t>
      </w:r>
      <w:r w:rsidRPr="00F22980">
        <w:rPr>
          <w:rFonts w:ascii="Times New Roman" w:hAnsi="Times New Roman" w:cs="Times New Roman"/>
          <w:sz w:val="28"/>
          <w:szCs w:val="28"/>
        </w:rPr>
        <w:t>осуществ</w:t>
      </w:r>
      <w:r w:rsidR="002E10B6">
        <w:rPr>
          <w:rFonts w:ascii="Times New Roman" w:hAnsi="Times New Roman" w:cs="Times New Roman"/>
          <w:sz w:val="28"/>
          <w:szCs w:val="28"/>
        </w:rPr>
        <w:t>ляемого в</w:t>
      </w:r>
      <w:r w:rsidRPr="00F22980">
        <w:rPr>
          <w:rFonts w:ascii="Times New Roman" w:hAnsi="Times New Roman" w:cs="Times New Roman"/>
          <w:sz w:val="28"/>
          <w:szCs w:val="28"/>
        </w:rPr>
        <w:t xml:space="preserve"> рамках организуемых информационно</w:t>
      </w:r>
      <w:r w:rsidR="002E10B6">
        <w:rPr>
          <w:rFonts w:ascii="Times New Roman" w:hAnsi="Times New Roman" w:cs="Times New Roman"/>
          <w:sz w:val="28"/>
          <w:szCs w:val="28"/>
        </w:rPr>
        <w:t>-</w:t>
      </w:r>
      <w:r w:rsidRPr="00F22980">
        <w:rPr>
          <w:rFonts w:ascii="Times New Roman" w:hAnsi="Times New Roman" w:cs="Times New Roman"/>
          <w:sz w:val="28"/>
          <w:szCs w:val="28"/>
        </w:rPr>
        <w:t>коммуникационных мероприятий</w:t>
      </w:r>
      <w:r w:rsidR="002E10B6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F22980">
        <w:rPr>
          <w:rFonts w:ascii="Times New Roman" w:hAnsi="Times New Roman" w:cs="Times New Roman"/>
          <w:sz w:val="28"/>
          <w:szCs w:val="28"/>
        </w:rPr>
        <w:t>организаци</w:t>
      </w:r>
      <w:r w:rsidR="002E10B6">
        <w:rPr>
          <w:rFonts w:ascii="Times New Roman" w:hAnsi="Times New Roman" w:cs="Times New Roman"/>
          <w:sz w:val="28"/>
          <w:szCs w:val="28"/>
        </w:rPr>
        <w:t xml:space="preserve">и </w:t>
      </w:r>
      <w:r w:rsidRPr="00F22980">
        <w:rPr>
          <w:rFonts w:ascii="Times New Roman" w:hAnsi="Times New Roman" w:cs="Times New Roman"/>
          <w:sz w:val="28"/>
          <w:szCs w:val="28"/>
        </w:rPr>
        <w:t>медицинской помощи в отказе от курения приглашение специалиста, и/или привлечение медицинских организаций на договорной основе. Оценка проведения и результатов мероприятия</w:t>
      </w:r>
      <w:r w:rsidR="002E10B6">
        <w:rPr>
          <w:rFonts w:ascii="Times New Roman" w:hAnsi="Times New Roman" w:cs="Times New Roman"/>
          <w:sz w:val="28"/>
          <w:szCs w:val="28"/>
        </w:rPr>
        <w:t xml:space="preserve">, </w:t>
      </w:r>
      <w:r w:rsidRPr="00F22980">
        <w:rPr>
          <w:rFonts w:ascii="Times New Roman" w:hAnsi="Times New Roman" w:cs="Times New Roman"/>
          <w:sz w:val="28"/>
          <w:szCs w:val="28"/>
        </w:rPr>
        <w:t xml:space="preserve"> </w:t>
      </w:r>
      <w:r w:rsidR="002E10B6">
        <w:rPr>
          <w:rFonts w:ascii="Times New Roman" w:hAnsi="Times New Roman" w:cs="Times New Roman"/>
          <w:sz w:val="28"/>
          <w:szCs w:val="28"/>
        </w:rPr>
        <w:t>о</w:t>
      </w:r>
      <w:r w:rsidRPr="00F22980">
        <w:rPr>
          <w:rFonts w:ascii="Times New Roman" w:hAnsi="Times New Roman" w:cs="Times New Roman"/>
          <w:sz w:val="28"/>
          <w:szCs w:val="28"/>
        </w:rPr>
        <w:t xml:space="preserve">рганизация скрининга сотрудников и выявление потребления табака можно </w:t>
      </w:r>
      <w:r w:rsidRPr="00B51021">
        <w:rPr>
          <w:rFonts w:ascii="Times New Roman" w:hAnsi="Times New Roman" w:cs="Times New Roman"/>
          <w:sz w:val="28"/>
          <w:szCs w:val="28"/>
        </w:rPr>
        <w:t>проводить как в рамках проводимых акций, так и как самостоятельное мероприятие.</w:t>
      </w:r>
      <w:r w:rsidR="00B51021" w:rsidRPr="00B51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ОТВЕТСТВЕННЫЕ PR отдел, менеджер по реализации программы, приглашенный специалист.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СРОКИ РЕАЛИЗАЦИИ Регулярно, в соответствии с планом мероприятий. ИНДИКАТОРЫ ПРОЦЕССА: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доля сотрудников, охваченных скринингом;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выявленных курильщиков;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курильщиков, получивших совет отказаться от курения.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lastRenderedPageBreak/>
        <w:t xml:space="preserve">ИНДИКАТОРЫ РЕЗУЛЬТАТА: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изменивших свое отношение к курению;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выразивших желание бросить курить,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делавших попытки отказаться от курения; </w:t>
      </w:r>
    </w:p>
    <w:p w:rsidR="00F22980" w:rsidRP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% курящих сотрудников, отказавшихся от курения.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1.</w:t>
      </w:r>
      <w:r w:rsidR="002E10B6">
        <w:rPr>
          <w:rFonts w:ascii="Times New Roman" w:hAnsi="Times New Roman" w:cs="Times New Roman"/>
          <w:sz w:val="28"/>
          <w:szCs w:val="28"/>
        </w:rPr>
        <w:t>8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кабинета по оказанию помощи курящим сотрудникам в отказе от</w:t>
      </w:r>
      <w:r w:rsidR="001F4D9E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курения</w:t>
      </w:r>
      <w:r w:rsidR="001F4D9E">
        <w:rPr>
          <w:rFonts w:ascii="Times New Roman" w:hAnsi="Times New Roman" w:cs="Times New Roman"/>
          <w:sz w:val="28"/>
          <w:szCs w:val="28"/>
        </w:rPr>
        <w:t>.</w:t>
      </w:r>
    </w:p>
    <w:p w:rsidR="002E10B6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ЦЕЛЬ Организация помощи для курящих сотрудников в отказе от курения. ОПИСАНИЕ </w:t>
      </w:r>
      <w:r w:rsidR="002E10B6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F22980">
        <w:rPr>
          <w:rFonts w:ascii="Times New Roman" w:hAnsi="Times New Roman" w:cs="Times New Roman"/>
          <w:sz w:val="28"/>
          <w:szCs w:val="28"/>
        </w:rPr>
        <w:t xml:space="preserve">медицинского кабинета, наличие кабинетов реабилитации, релаксации. </w:t>
      </w:r>
      <w:r w:rsidR="002E10B6">
        <w:rPr>
          <w:rFonts w:ascii="Times New Roman" w:hAnsi="Times New Roman" w:cs="Times New Roman"/>
          <w:sz w:val="28"/>
          <w:szCs w:val="28"/>
        </w:rPr>
        <w:t>Ц</w:t>
      </w:r>
      <w:r w:rsidRPr="00F22980">
        <w:rPr>
          <w:rFonts w:ascii="Times New Roman" w:hAnsi="Times New Roman" w:cs="Times New Roman"/>
          <w:sz w:val="28"/>
          <w:szCs w:val="28"/>
        </w:rPr>
        <w:t>елесообразно заключение договора с медицинской организацией, которая может предоставить услуги по отказу от курения, желательно в территориальной близости от предприятия. Оценка проведения и результатов мероприятия</w:t>
      </w:r>
      <w:r w:rsidR="002E10B6">
        <w:rPr>
          <w:rFonts w:ascii="Times New Roman" w:hAnsi="Times New Roman" w:cs="Times New Roman"/>
          <w:sz w:val="28"/>
          <w:szCs w:val="28"/>
        </w:rPr>
        <w:t>.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ОТВЕТСТВЕННЫЕ Менеджер по реализации программы, цеховые врачи, приглашенный специалист (при необходимости).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СРОКИ РЕАЛИЗАЦИИ Постоянно, по обращаемости /Регулярно, в соответствии с планом мероприятий.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НДИКАТОРЫ ПРОЦЕССА: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курильщиков, посетивших кабинет медицинской помощи в отказе от курения;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курильщиков, получивших медицинскую помощь в отказе от курения.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изменивших свое отношение к курению;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выразивших желание бросить курить;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% курящих сотрудников, делавших попытки отказаться от курения; 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% курящих сотрудников, отказавшихся от курения.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1.</w:t>
      </w:r>
      <w:r w:rsidR="002E10B6">
        <w:rPr>
          <w:rFonts w:ascii="Times New Roman" w:hAnsi="Times New Roman" w:cs="Times New Roman"/>
          <w:sz w:val="28"/>
          <w:szCs w:val="28"/>
        </w:rPr>
        <w:t>9</w:t>
      </w:r>
      <w:r w:rsidRPr="001F4D9E">
        <w:rPr>
          <w:rFonts w:ascii="Times New Roman" w:hAnsi="Times New Roman" w:cs="Times New Roman"/>
          <w:sz w:val="28"/>
          <w:szCs w:val="28"/>
        </w:rPr>
        <w:tab/>
        <w:t>Учреждение системы штрафов и поощрений</w:t>
      </w:r>
      <w:r w:rsidR="001E331B">
        <w:rPr>
          <w:rFonts w:ascii="Times New Roman" w:hAnsi="Times New Roman" w:cs="Times New Roman"/>
          <w:sz w:val="28"/>
          <w:szCs w:val="28"/>
        </w:rPr>
        <w:t xml:space="preserve"> и др</w:t>
      </w:r>
      <w:r w:rsidR="001F4D9E">
        <w:rPr>
          <w:rFonts w:ascii="Times New Roman" w:hAnsi="Times New Roman" w:cs="Times New Roman"/>
          <w:sz w:val="28"/>
          <w:szCs w:val="28"/>
        </w:rPr>
        <w:t>.</w:t>
      </w:r>
    </w:p>
    <w:p w:rsidR="00F22980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F2298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22980">
        <w:rPr>
          <w:rFonts w:ascii="Times New Roman" w:hAnsi="Times New Roman" w:cs="Times New Roman"/>
          <w:sz w:val="28"/>
          <w:szCs w:val="28"/>
        </w:rPr>
        <w:t xml:space="preserve">азработать и внедрить систему штрафов и поощрений в отношении курящих сотрудников. С помощью применения калькулятора потерь от потребления табака среди сотрудников (влияние курения на заработную плату) определить объем экономических мер в отношении курящих сотрудников. </w:t>
      </w:r>
    </w:p>
    <w:p w:rsidR="00FF45B3" w:rsidRDefault="00F2298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980">
        <w:rPr>
          <w:rFonts w:ascii="Times New Roman" w:hAnsi="Times New Roman" w:cs="Times New Roman"/>
          <w:sz w:val="28"/>
          <w:szCs w:val="28"/>
        </w:rPr>
        <w:t xml:space="preserve">ОПИСАНИЕ Количественная оценка </w:t>
      </w:r>
      <w:proofErr w:type="spellStart"/>
      <w:r w:rsidRPr="00F22980">
        <w:rPr>
          <w:rFonts w:ascii="Times New Roman" w:hAnsi="Times New Roman" w:cs="Times New Roman"/>
          <w:sz w:val="28"/>
          <w:szCs w:val="28"/>
        </w:rPr>
        <w:t>трудопотерь</w:t>
      </w:r>
      <w:proofErr w:type="spellEnd"/>
      <w:r w:rsidRPr="00F22980">
        <w:rPr>
          <w:rFonts w:ascii="Times New Roman" w:hAnsi="Times New Roman" w:cs="Times New Roman"/>
          <w:sz w:val="28"/>
          <w:szCs w:val="28"/>
        </w:rPr>
        <w:t xml:space="preserve"> и материальных издержек, связанных с курением сотрудников поможет работодателю разработать инструмент сокращения потребления табака среди сотрудников путем применения экономических мер в виде поощрений и/или штрафных санкций. Калькулятор позволит рассчитать также размер сокращения заработной платы в зависимости от количества перекуров и потраченного на них времени, а также экономическую выгоду при отказе от курения сотрудников.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ОТВЕТСТВЕННЫЕ Менеджер по реализации программы, приглашенный специалист (при необходимости), Финансовый отдел/ Юридический отдел. СРОКИ РЕАЛИЗАЦИИ В начале программы с ежегодным обновлением. ИНДИКАТОРЫ ПРОЦЕССА: доля затрат на табак в размере заработной платы, анализ краткосрочного и долгосрочного влияния курения на </w:t>
      </w:r>
      <w:r w:rsidRPr="00E86706">
        <w:rPr>
          <w:rFonts w:ascii="Times New Roman" w:hAnsi="Times New Roman" w:cs="Times New Roman"/>
          <w:sz w:val="28"/>
          <w:szCs w:val="28"/>
        </w:rPr>
        <w:lastRenderedPageBreak/>
        <w:t>индивидуальную производительность и заработную плату, Определение случайности/</w:t>
      </w:r>
      <w:proofErr w:type="spellStart"/>
      <w:r w:rsidRPr="00E86706">
        <w:rPr>
          <w:rFonts w:ascii="Times New Roman" w:hAnsi="Times New Roman" w:cs="Times New Roman"/>
          <w:sz w:val="28"/>
          <w:szCs w:val="28"/>
        </w:rPr>
        <w:t>неслучайности</w:t>
      </w:r>
      <w:proofErr w:type="spellEnd"/>
      <w:r w:rsidRPr="00E86706">
        <w:rPr>
          <w:rFonts w:ascii="Times New Roman" w:hAnsi="Times New Roman" w:cs="Times New Roman"/>
          <w:sz w:val="28"/>
          <w:szCs w:val="28"/>
        </w:rPr>
        <w:t xml:space="preserve"> характера принятия решений, связанных с потреблением табака, проконтролированные и наблюдаемые индивидуальные характеристики участников выборки.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% курящих сотрудников, сокративших количество перекуров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% курящих сотрудников, делавших попытки отказаться от курения на работе; % курящих сотрудников, отказавшихся от курения.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1B">
        <w:rPr>
          <w:rFonts w:ascii="Times New Roman" w:hAnsi="Times New Roman" w:cs="Times New Roman"/>
          <w:b/>
          <w:sz w:val="28"/>
          <w:szCs w:val="28"/>
        </w:rPr>
        <w:t xml:space="preserve">РАЗДЕЛ 2 «Снижение потребления алкоголя с вредными </w:t>
      </w:r>
      <w:r w:rsidR="001E331B">
        <w:rPr>
          <w:rFonts w:ascii="Times New Roman" w:hAnsi="Times New Roman" w:cs="Times New Roman"/>
          <w:b/>
          <w:sz w:val="28"/>
          <w:szCs w:val="28"/>
        </w:rPr>
        <w:t>п</w:t>
      </w:r>
      <w:r w:rsidRPr="001E331B">
        <w:rPr>
          <w:rFonts w:ascii="Times New Roman" w:hAnsi="Times New Roman" w:cs="Times New Roman"/>
          <w:b/>
          <w:sz w:val="28"/>
          <w:szCs w:val="28"/>
        </w:rPr>
        <w:t>оследствиями"</w:t>
      </w:r>
      <w:r w:rsidR="001F4D9E" w:rsidRPr="001E331B">
        <w:rPr>
          <w:rFonts w:ascii="Times New Roman" w:hAnsi="Times New Roman" w:cs="Times New Roman"/>
          <w:b/>
          <w:sz w:val="28"/>
          <w:szCs w:val="28"/>
        </w:rPr>
        <w:t>.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349D6">
        <w:rPr>
          <w:rFonts w:ascii="Times New Roman" w:hAnsi="Times New Roman" w:cs="Times New Roman"/>
          <w:sz w:val="28"/>
          <w:szCs w:val="28"/>
        </w:rPr>
        <w:t>П</w:t>
      </w:r>
      <w:r w:rsidR="000349D6" w:rsidRPr="00E86706">
        <w:rPr>
          <w:rFonts w:ascii="Times New Roman" w:hAnsi="Times New Roman" w:cs="Times New Roman"/>
          <w:sz w:val="28"/>
          <w:szCs w:val="28"/>
        </w:rPr>
        <w:t>отребление алкоголя оказывает большее влияние на производительность труда. В целом, затраты на потерю производительности являются доминирующим элементом издержек, связанных с вредом, наносимым алкоголем</w:t>
      </w:r>
      <w:r w:rsidR="000349D6">
        <w:rPr>
          <w:rFonts w:ascii="Times New Roman" w:hAnsi="Times New Roman" w:cs="Times New Roman"/>
          <w:sz w:val="28"/>
          <w:szCs w:val="28"/>
        </w:rPr>
        <w:t>. Зл</w:t>
      </w:r>
      <w:r w:rsidRPr="00E86706">
        <w:rPr>
          <w:rFonts w:ascii="Times New Roman" w:hAnsi="Times New Roman" w:cs="Times New Roman"/>
          <w:sz w:val="28"/>
          <w:szCs w:val="28"/>
        </w:rPr>
        <w:t xml:space="preserve">оупотребление алкоголем увеличивает риск безработицы. 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2.1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тестирования сотру</w:t>
      </w:r>
      <w:r w:rsidR="001F4D9E">
        <w:rPr>
          <w:rFonts w:ascii="Times New Roman" w:hAnsi="Times New Roman" w:cs="Times New Roman"/>
          <w:sz w:val="28"/>
          <w:szCs w:val="28"/>
        </w:rPr>
        <w:t>дников на употребление алкоголя.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ЦЕЛЬ Снижение количества несчастных случаев на производстве. ОПИСАНИЕ Цель тестирования – выявление сотрудников с проблемным потреблением алкоголя. Используемый метод – определение алкоголя в выдыхаемом воздухе с использованием </w:t>
      </w:r>
      <w:proofErr w:type="spellStart"/>
      <w:r w:rsidRPr="00E86706">
        <w:rPr>
          <w:rFonts w:ascii="Times New Roman" w:hAnsi="Times New Roman" w:cs="Times New Roman"/>
          <w:sz w:val="28"/>
          <w:szCs w:val="28"/>
        </w:rPr>
        <w:t>алкотестера</w:t>
      </w:r>
      <w:proofErr w:type="spellEnd"/>
      <w:r w:rsidRPr="00E86706">
        <w:rPr>
          <w:rFonts w:ascii="Times New Roman" w:hAnsi="Times New Roman" w:cs="Times New Roman"/>
          <w:sz w:val="28"/>
          <w:szCs w:val="28"/>
        </w:rPr>
        <w:t>.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ОТВЕТСТВЕННЫЕ служба охраны; отдел кадров; медицинская служба. СРОКИ РЕАЛИЗАЦИИ</w:t>
      </w:r>
      <w:r>
        <w:rPr>
          <w:rFonts w:ascii="Times New Roman" w:hAnsi="Times New Roman" w:cs="Times New Roman"/>
          <w:sz w:val="28"/>
          <w:szCs w:val="28"/>
        </w:rPr>
        <w:t>: д</w:t>
      </w:r>
      <w:r w:rsidRPr="00E86706">
        <w:rPr>
          <w:rFonts w:ascii="Times New Roman" w:hAnsi="Times New Roman" w:cs="Times New Roman"/>
          <w:sz w:val="28"/>
          <w:szCs w:val="28"/>
        </w:rPr>
        <w:t>о достижения устойчивого результата. РЕЗУЛЬТАТ</w:t>
      </w:r>
      <w:proofErr w:type="gramStart"/>
      <w:r w:rsidRPr="00E8670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86706">
        <w:rPr>
          <w:rFonts w:ascii="Times New Roman" w:hAnsi="Times New Roman" w:cs="Times New Roman"/>
          <w:sz w:val="28"/>
          <w:szCs w:val="28"/>
        </w:rPr>
        <w:t xml:space="preserve">ля оценки эффективности практики используется ряд индикаторов: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ИНДИКАТОРЫ ПРОЦЕССА: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% положительных тестов;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% отрицательных тестов;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% отказов от тестирования;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% работников, проходящих программу </w:t>
      </w:r>
      <w:proofErr w:type="spellStart"/>
      <w:r w:rsidRPr="00E86706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E86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количество дней нетрудоспособности в связи с несчастным случаем на 100 работающих; 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количество дней, пропущенных по немедицинским причинам на 100 работающих.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2.2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консультативной помощи по вопросам, связанным с пагубным</w:t>
      </w:r>
      <w:r w:rsidR="001F4D9E">
        <w:rPr>
          <w:rFonts w:ascii="Times New Roman" w:hAnsi="Times New Roman" w:cs="Times New Roman"/>
          <w:sz w:val="28"/>
          <w:szCs w:val="28"/>
        </w:rPr>
        <w:t xml:space="preserve"> употреблением алкоголя</w:t>
      </w:r>
      <w:r w:rsidR="001F4D9E">
        <w:rPr>
          <w:rFonts w:ascii="Times New Roman" w:hAnsi="Times New Roman" w:cs="Times New Roman"/>
          <w:sz w:val="28"/>
          <w:szCs w:val="28"/>
        </w:rPr>
        <w:tab/>
        <w:t>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ЦЕЛЬ Снижение доли сотрудников с риском пагубного употребления алкоголя.</w:t>
      </w:r>
    </w:p>
    <w:p w:rsidR="000349D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 xml:space="preserve">ОПИСАНИЕ 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70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E86706">
        <w:rPr>
          <w:rFonts w:ascii="Times New Roman" w:hAnsi="Times New Roman" w:cs="Times New Roman"/>
          <w:sz w:val="28"/>
          <w:szCs w:val="28"/>
        </w:rPr>
        <w:t xml:space="preserve"> отдел кадров; медицинская служба.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СРОКИ РЕАЛИЗАЦИИ Срок реализации – до достижения устойчивого результата.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E8670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86706">
        <w:rPr>
          <w:rFonts w:ascii="Times New Roman" w:hAnsi="Times New Roman" w:cs="Times New Roman"/>
          <w:sz w:val="28"/>
          <w:szCs w:val="28"/>
        </w:rPr>
        <w:t>ля оценки эффективности практики используется ряд индикаторов: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lastRenderedPageBreak/>
        <w:t>ИНДИКАТОРЫ ПРОЦЕССА: Отчет отдела кадров о количестве обученных сотрудников; повышение уровня осведомленности о риске потребления алкоголя.</w:t>
      </w:r>
    </w:p>
    <w:p w:rsidR="000349D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ИНДИКАТОРЫ РЕЗУЛЬТАТА: Снижение доли сотрудников  </w:t>
      </w:r>
      <w:r w:rsidR="000349D6">
        <w:rPr>
          <w:rFonts w:ascii="Times New Roman" w:hAnsi="Times New Roman" w:cs="Times New Roman"/>
          <w:sz w:val="28"/>
          <w:szCs w:val="28"/>
        </w:rPr>
        <w:t>с риском пагубного потребления алкоголя.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2.3</w:t>
      </w:r>
      <w:r w:rsidRPr="001F4D9E">
        <w:rPr>
          <w:rFonts w:ascii="Times New Roman" w:hAnsi="Times New Roman" w:cs="Times New Roman"/>
          <w:sz w:val="28"/>
          <w:szCs w:val="28"/>
        </w:rPr>
        <w:tab/>
        <w:t>Коммуникационная кампания по повышению осведомленности в отношении</w:t>
      </w:r>
      <w:r w:rsidR="001F4D9E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алкоголя</w:t>
      </w:r>
      <w:r w:rsidR="001F4D9E">
        <w:rPr>
          <w:rFonts w:ascii="Times New Roman" w:hAnsi="Times New Roman" w:cs="Times New Roman"/>
          <w:sz w:val="28"/>
          <w:szCs w:val="28"/>
        </w:rPr>
        <w:t>.</w:t>
      </w:r>
    </w:p>
    <w:p w:rsidR="000349D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8670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86706">
        <w:rPr>
          <w:rFonts w:ascii="Times New Roman" w:hAnsi="Times New Roman" w:cs="Times New Roman"/>
          <w:sz w:val="28"/>
          <w:szCs w:val="28"/>
        </w:rPr>
        <w:t xml:space="preserve">овысить осведомленность работников и менеджеров о вреде, связанном с алкоголем и рисках, связанных с алкоголем на рабочем месте. ОПИСАНИЕ Коммуникационная кампания, направленная на повышение осведомленности сотрудников, </w:t>
      </w:r>
      <w:r w:rsidR="000349D6">
        <w:rPr>
          <w:rFonts w:ascii="Times New Roman" w:hAnsi="Times New Roman" w:cs="Times New Roman"/>
          <w:sz w:val="28"/>
          <w:szCs w:val="28"/>
        </w:rPr>
        <w:t>привлечение специалистов, заключение договоров с медицинскими организациями.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706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E86706">
        <w:rPr>
          <w:rFonts w:ascii="Times New Roman" w:hAnsi="Times New Roman" w:cs="Times New Roman"/>
          <w:sz w:val="28"/>
          <w:szCs w:val="28"/>
        </w:rPr>
        <w:t xml:space="preserve"> отдел кадров; PR отдел.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СРОКИ РЕАЛИЗАЦИИ до достижения устойчивого результата.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E8670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86706">
        <w:rPr>
          <w:rFonts w:ascii="Times New Roman" w:hAnsi="Times New Roman" w:cs="Times New Roman"/>
          <w:sz w:val="28"/>
          <w:szCs w:val="28"/>
        </w:rPr>
        <w:t xml:space="preserve">ля оценки эффективности практики используется ряд индикаторов: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ИНДИКАТОРЫ ПРОЦЕССА Отчет отдела кадров о количестве обученных сотрудников, количестве активных посетителей сайта, количестве звонков на «горячую» телефонную линию.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ИНДИКАТОРЫ РЕЗУЛЬТАТА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повышение уровня осведомленности о риске потребления алкоголя,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%; повышение уровня осведомленности о политике (стандарте) в отношении употребления алкоголя, </w:t>
      </w:r>
    </w:p>
    <w:p w:rsid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%; доля сотрудников, положительно ответивших на вопросы проверочного теста.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2.4</w:t>
      </w:r>
      <w:r w:rsidRPr="001F4D9E">
        <w:rPr>
          <w:rFonts w:ascii="Times New Roman" w:hAnsi="Times New Roman" w:cs="Times New Roman"/>
          <w:sz w:val="28"/>
          <w:szCs w:val="28"/>
        </w:rPr>
        <w:tab/>
        <w:t xml:space="preserve">Организация безалкогольных </w:t>
      </w:r>
      <w:r w:rsidR="001F4D9E">
        <w:rPr>
          <w:rFonts w:ascii="Times New Roman" w:hAnsi="Times New Roman" w:cs="Times New Roman"/>
          <w:sz w:val="28"/>
          <w:szCs w:val="28"/>
        </w:rPr>
        <w:t>корпоративных мероприятий.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ЦЕЛЬ Снижение мотивации для употребления алкоголя.</w:t>
      </w:r>
    </w:p>
    <w:p w:rsidR="000349D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 xml:space="preserve">ОПИСАНИЕ Основная идея – показать людям, что алкоголь – это не обязательная часть праздника, что можно веселиться и без употребления алкогольных напитков. 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ОТВЕТСТВЕННЫЕ: отдел кадров; PR отдел; специализированные агентства.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СРОКИ РЕАЛИЗАЦИИ</w:t>
      </w:r>
      <w:proofErr w:type="gramStart"/>
      <w:r w:rsidRPr="00E8670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86706">
        <w:rPr>
          <w:rFonts w:ascii="Times New Roman" w:hAnsi="Times New Roman" w:cs="Times New Roman"/>
          <w:sz w:val="28"/>
          <w:szCs w:val="28"/>
        </w:rPr>
        <w:t>пределяются общим планом корпоративных мероприятий.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РЕЗУЛЬТАТ Изменение отношения персонала к употреблению алкоголя как необходимому атрибуту праздника.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ИНДИКАТОРЫ ПРОЦЕССА Выполнение плана мероприятий.</w:t>
      </w:r>
    </w:p>
    <w:p w:rsidR="00E86706" w:rsidRPr="00E86706" w:rsidRDefault="00E8670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706">
        <w:rPr>
          <w:rFonts w:ascii="Times New Roman" w:hAnsi="Times New Roman" w:cs="Times New Roman"/>
          <w:sz w:val="28"/>
          <w:szCs w:val="28"/>
        </w:rPr>
        <w:t>ИНДИКАТОРЫ РЕЗУЛЬТАТА Рост числа сотрудников с положительным отношением к безалкогольным праздникам.</w:t>
      </w:r>
    </w:p>
    <w:p w:rsidR="007F60CC" w:rsidRPr="001E331B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1B">
        <w:rPr>
          <w:rFonts w:ascii="Times New Roman" w:hAnsi="Times New Roman" w:cs="Times New Roman"/>
          <w:b/>
          <w:sz w:val="28"/>
          <w:szCs w:val="28"/>
        </w:rPr>
        <w:t xml:space="preserve">РАЗДЕЛ 3 </w:t>
      </w:r>
      <w:r w:rsidR="001E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31B">
        <w:rPr>
          <w:rFonts w:ascii="Times New Roman" w:hAnsi="Times New Roman" w:cs="Times New Roman"/>
          <w:b/>
          <w:sz w:val="28"/>
          <w:szCs w:val="28"/>
        </w:rPr>
        <w:t>«Здор</w:t>
      </w:r>
      <w:r w:rsidR="00BF2585" w:rsidRPr="001E331B">
        <w:rPr>
          <w:rFonts w:ascii="Times New Roman" w:hAnsi="Times New Roman" w:cs="Times New Roman"/>
          <w:b/>
          <w:sz w:val="28"/>
          <w:szCs w:val="28"/>
        </w:rPr>
        <w:t>овое питание и рабочее место».</w:t>
      </w:r>
    </w:p>
    <w:p w:rsid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59AA">
        <w:rPr>
          <w:rFonts w:ascii="Times New Roman" w:hAnsi="Times New Roman" w:cs="Times New Roman"/>
          <w:sz w:val="28"/>
          <w:szCs w:val="28"/>
        </w:rPr>
        <w:t>Здоровое питание имеет решающее значение в профилактике большинства хронических неинфекционных заболеваний.</w:t>
      </w:r>
    </w:p>
    <w:p w:rsidR="007F60CC" w:rsidRDefault="00BF2585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ab/>
        <w:t>«Вода в офис».</w:t>
      </w:r>
    </w:p>
    <w:p w:rsidR="005759AA" w:rsidRP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t>ЦЕЛЬ обеспечить сотрудникам предприятия в течение рабочего времени свободный доступ к питьевой воде.</w:t>
      </w:r>
    </w:p>
    <w:p w:rsid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lastRenderedPageBreak/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59AA">
        <w:rPr>
          <w:rFonts w:ascii="Times New Roman" w:hAnsi="Times New Roman" w:cs="Times New Roman"/>
          <w:sz w:val="28"/>
          <w:szCs w:val="28"/>
        </w:rPr>
        <w:t>Территорию офиса, комнату приема пищи, столовую и комнаты для переговоров оснастить кулерами с питьевой водой. Сотрудникам, имеющим выездной характер работы и работающим удаленно предусмотреть выдачу питьевой воды в бутылках.</w:t>
      </w:r>
    </w:p>
    <w:p w:rsidR="005759AA" w:rsidRP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t xml:space="preserve">ОТВЕТСТВЕННЫЕ (в зависимости от структуры предприятия)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59AA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59AA">
        <w:rPr>
          <w:rFonts w:ascii="Times New Roman" w:hAnsi="Times New Roman" w:cs="Times New Roman"/>
          <w:sz w:val="28"/>
          <w:szCs w:val="28"/>
        </w:rPr>
        <w:t>хозяйственная служба, служба по работе с персоналом или др. сотрудники.</w:t>
      </w:r>
    </w:p>
    <w:p w:rsidR="005759AA" w:rsidRP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t>СРОКИ РЕАЛИЗАЦИИ постоянно действующая практика.</w:t>
      </w:r>
    </w:p>
    <w:p w:rsid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t xml:space="preserve">РЕЗУЛЬТАТ ИНДИКАТОРЫ ПРОЦЕССА </w:t>
      </w:r>
    </w:p>
    <w:p w:rsidR="005759AA" w:rsidRP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t>% помещений и территории, оснащенных кулерами с питьевой водой.</w:t>
      </w:r>
    </w:p>
    <w:p w:rsid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t xml:space="preserve">ИНДИКАТОРЫ РЕЗУЛЬТАТА </w:t>
      </w:r>
    </w:p>
    <w:p w:rsidR="005759AA" w:rsidRDefault="005759AA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AA">
        <w:rPr>
          <w:rFonts w:ascii="Times New Roman" w:hAnsi="Times New Roman" w:cs="Times New Roman"/>
          <w:sz w:val="28"/>
          <w:szCs w:val="28"/>
        </w:rPr>
        <w:t>% сотрудников, имеющих доступ к питьевой воде не далее 100м от рабочего места.</w:t>
      </w:r>
    </w:p>
    <w:p w:rsidR="007F60CC" w:rsidRPr="001F4D9E" w:rsidRDefault="00BF2585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ab/>
        <w:t>«Питание в рабочее время».</w:t>
      </w:r>
    </w:p>
    <w:p w:rsidR="000349D6" w:rsidRDefault="000349D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D6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="00564ACC">
        <w:rPr>
          <w:rFonts w:ascii="Times New Roman" w:hAnsi="Times New Roman" w:cs="Times New Roman"/>
          <w:sz w:val="28"/>
          <w:szCs w:val="28"/>
        </w:rPr>
        <w:t xml:space="preserve"> </w:t>
      </w:r>
      <w:r w:rsidRPr="000349D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349D6">
        <w:rPr>
          <w:rFonts w:ascii="Times New Roman" w:hAnsi="Times New Roman" w:cs="Times New Roman"/>
          <w:sz w:val="28"/>
          <w:szCs w:val="28"/>
        </w:rPr>
        <w:t xml:space="preserve">беспечить сотрудникам в течение рабочего времени возможность приема пищи в отдельно отведенном помещении. </w:t>
      </w:r>
    </w:p>
    <w:p w:rsidR="000349D6" w:rsidRPr="000349D6" w:rsidRDefault="000349D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D6">
        <w:rPr>
          <w:rFonts w:ascii="Times New Roman" w:hAnsi="Times New Roman" w:cs="Times New Roman"/>
          <w:sz w:val="28"/>
          <w:szCs w:val="28"/>
        </w:rPr>
        <w:t>ОПИСАНИЕ</w:t>
      </w:r>
      <w:proofErr w:type="gramStart"/>
      <w:r w:rsidR="00564ACC">
        <w:rPr>
          <w:rFonts w:ascii="Times New Roman" w:hAnsi="Times New Roman" w:cs="Times New Roman"/>
          <w:sz w:val="28"/>
          <w:szCs w:val="28"/>
        </w:rPr>
        <w:t xml:space="preserve"> </w:t>
      </w:r>
      <w:r w:rsidRPr="000349D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349D6">
        <w:rPr>
          <w:rFonts w:ascii="Times New Roman" w:hAnsi="Times New Roman" w:cs="Times New Roman"/>
          <w:sz w:val="28"/>
          <w:szCs w:val="28"/>
        </w:rPr>
        <w:t>сли на территории предприятия нет пункта организованного общественного питани</w:t>
      </w:r>
      <w:r w:rsidR="003A58C9">
        <w:rPr>
          <w:rFonts w:ascii="Times New Roman" w:hAnsi="Times New Roman" w:cs="Times New Roman"/>
          <w:sz w:val="28"/>
          <w:szCs w:val="28"/>
        </w:rPr>
        <w:t xml:space="preserve">я (столовая, кафе, буфет и др.) </w:t>
      </w:r>
      <w:r w:rsidR="003A58C9" w:rsidRPr="003A58C9">
        <w:rPr>
          <w:rFonts w:ascii="Times New Roman" w:hAnsi="Times New Roman" w:cs="Times New Roman"/>
          <w:sz w:val="28"/>
          <w:szCs w:val="28"/>
        </w:rPr>
        <w:t>выделить помещение для приема пищи, оборудованное раковиной с водой, столом, стульями, посудой, чайником, холодильником и техникой для разогрева пищи.</w:t>
      </w:r>
      <w:r w:rsidR="003A58C9">
        <w:rPr>
          <w:rFonts w:ascii="Times New Roman" w:hAnsi="Times New Roman" w:cs="Times New Roman"/>
          <w:sz w:val="28"/>
          <w:szCs w:val="28"/>
        </w:rPr>
        <w:t xml:space="preserve"> </w:t>
      </w:r>
      <w:r w:rsidR="003A58C9" w:rsidRPr="003A58C9">
        <w:rPr>
          <w:rFonts w:ascii="Times New Roman" w:hAnsi="Times New Roman" w:cs="Times New Roman"/>
          <w:sz w:val="28"/>
          <w:szCs w:val="28"/>
        </w:rPr>
        <w:t>Если на территории предприятия нет пункта организованного общественного питания (столовая, кафе, буфет и др.),</w:t>
      </w:r>
      <w:r w:rsidR="003A58C9">
        <w:rPr>
          <w:rFonts w:ascii="Times New Roman" w:hAnsi="Times New Roman" w:cs="Times New Roman"/>
          <w:sz w:val="28"/>
          <w:szCs w:val="28"/>
        </w:rPr>
        <w:t xml:space="preserve"> д</w:t>
      </w:r>
      <w:r w:rsidR="003A58C9" w:rsidRPr="003A58C9">
        <w:rPr>
          <w:rFonts w:ascii="Times New Roman" w:hAnsi="Times New Roman" w:cs="Times New Roman"/>
          <w:sz w:val="28"/>
          <w:szCs w:val="28"/>
        </w:rPr>
        <w:t>ля сотрудников, имеющих удаленный характер работы – организовать доставку горячего питания на рабочие места.</w:t>
      </w:r>
    </w:p>
    <w:p w:rsidR="000349D6" w:rsidRDefault="000349D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D6">
        <w:rPr>
          <w:rFonts w:ascii="Times New Roman" w:hAnsi="Times New Roman" w:cs="Times New Roman"/>
          <w:sz w:val="28"/>
          <w:szCs w:val="28"/>
        </w:rPr>
        <w:t xml:space="preserve">ОТВЕТСТВЕННЫЕ (в зависимости от структуры предприятия) - руководство предприятия, административно-хозяйственная служба, служба по работе с персоналом или др. сотрудники. </w:t>
      </w:r>
    </w:p>
    <w:p w:rsidR="000349D6" w:rsidRDefault="000349D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D6">
        <w:rPr>
          <w:rFonts w:ascii="Times New Roman" w:hAnsi="Times New Roman" w:cs="Times New Roman"/>
          <w:sz w:val="28"/>
          <w:szCs w:val="28"/>
        </w:rPr>
        <w:t>СРОКИ РЕАЛИЗАЦИИ</w:t>
      </w:r>
      <w:r w:rsidR="00564ACC">
        <w:rPr>
          <w:rFonts w:ascii="Times New Roman" w:hAnsi="Times New Roman" w:cs="Times New Roman"/>
          <w:sz w:val="28"/>
          <w:szCs w:val="28"/>
        </w:rPr>
        <w:t xml:space="preserve"> </w:t>
      </w:r>
      <w:r w:rsidRPr="000349D6">
        <w:rPr>
          <w:rFonts w:ascii="Times New Roman" w:hAnsi="Times New Roman" w:cs="Times New Roman"/>
          <w:sz w:val="28"/>
          <w:szCs w:val="28"/>
        </w:rPr>
        <w:t xml:space="preserve"> постоянно действующая практика. </w:t>
      </w:r>
    </w:p>
    <w:p w:rsidR="000349D6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РЕЗУЛЬТАТ, </w:t>
      </w:r>
      <w:r w:rsidR="000349D6" w:rsidRPr="000349D6">
        <w:rPr>
          <w:rFonts w:ascii="Times New Roman" w:hAnsi="Times New Roman" w:cs="Times New Roman"/>
          <w:sz w:val="28"/>
          <w:szCs w:val="28"/>
        </w:rPr>
        <w:t xml:space="preserve">ИНДИКАТОРЫ ПРОЦЕССА наличие на территории предприятия помещения для приема пищи или пункта организованного питания (столовая, кафе, буфет и др.). </w:t>
      </w:r>
    </w:p>
    <w:p w:rsidR="00564ACC" w:rsidRDefault="000349D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D6">
        <w:rPr>
          <w:rFonts w:ascii="Times New Roman" w:hAnsi="Times New Roman" w:cs="Times New Roman"/>
          <w:sz w:val="28"/>
          <w:szCs w:val="28"/>
        </w:rPr>
        <w:t>ИНДИКАТОРЫ РЕЗУЛЬТАТА</w:t>
      </w:r>
    </w:p>
    <w:p w:rsidR="005759AA" w:rsidRDefault="000349D6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9D6">
        <w:rPr>
          <w:rFonts w:ascii="Times New Roman" w:hAnsi="Times New Roman" w:cs="Times New Roman"/>
          <w:sz w:val="28"/>
          <w:szCs w:val="28"/>
        </w:rPr>
        <w:t xml:space="preserve"> % сотрудников, имеющих возможность приема пищи в рабочее время.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3.3</w:t>
      </w:r>
      <w:r w:rsidRPr="001F4D9E">
        <w:rPr>
          <w:rFonts w:ascii="Times New Roman" w:hAnsi="Times New Roman" w:cs="Times New Roman"/>
          <w:sz w:val="28"/>
          <w:szCs w:val="28"/>
        </w:rPr>
        <w:tab/>
        <w:t>Методические рекомендации для предприятий, предоставляющие услуги</w:t>
      </w:r>
      <w:r w:rsidR="00BF2585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питания</w:t>
      </w:r>
      <w:r w:rsidR="00BF2585">
        <w:rPr>
          <w:rFonts w:ascii="Times New Roman" w:hAnsi="Times New Roman" w:cs="Times New Roman"/>
          <w:sz w:val="28"/>
          <w:szCs w:val="28"/>
        </w:rPr>
        <w:t>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</w:t>
      </w:r>
      <w:r w:rsidR="00564ACC">
        <w:rPr>
          <w:rFonts w:ascii="Times New Roman" w:hAnsi="Times New Roman" w:cs="Times New Roman"/>
          <w:sz w:val="28"/>
          <w:szCs w:val="28"/>
        </w:rPr>
        <w:t>:</w:t>
      </w:r>
      <w:r w:rsidRPr="003A58C9">
        <w:rPr>
          <w:rFonts w:ascii="Times New Roman" w:hAnsi="Times New Roman" w:cs="Times New Roman"/>
          <w:sz w:val="28"/>
          <w:szCs w:val="28"/>
        </w:rPr>
        <w:t xml:space="preserve"> Разработка комплексных рекомендаций для предприятий, предоставляющих услуги общественного питания для сотрудников </w:t>
      </w:r>
      <w:r w:rsidR="00F916F0">
        <w:rPr>
          <w:rFonts w:ascii="Times New Roman" w:hAnsi="Times New Roman" w:cs="Times New Roman"/>
          <w:sz w:val="28"/>
          <w:szCs w:val="28"/>
        </w:rPr>
        <w:t>предприятия</w:t>
      </w:r>
      <w:r w:rsidRPr="003A58C9">
        <w:rPr>
          <w:rFonts w:ascii="Times New Roman" w:hAnsi="Times New Roman" w:cs="Times New Roman"/>
          <w:sz w:val="28"/>
          <w:szCs w:val="28"/>
        </w:rPr>
        <w:t>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564ACC">
        <w:rPr>
          <w:rFonts w:ascii="Times New Roman" w:hAnsi="Times New Roman" w:cs="Times New Roman"/>
          <w:sz w:val="28"/>
          <w:szCs w:val="28"/>
        </w:rPr>
        <w:t>С</w:t>
      </w:r>
      <w:r w:rsidRPr="003A58C9">
        <w:rPr>
          <w:rFonts w:ascii="Times New Roman" w:hAnsi="Times New Roman" w:cs="Times New Roman"/>
          <w:sz w:val="28"/>
          <w:szCs w:val="28"/>
        </w:rPr>
        <w:t>облюдени</w:t>
      </w:r>
      <w:r w:rsidR="00564ACC">
        <w:rPr>
          <w:rFonts w:ascii="Times New Roman" w:hAnsi="Times New Roman" w:cs="Times New Roman"/>
          <w:sz w:val="28"/>
          <w:szCs w:val="28"/>
        </w:rPr>
        <w:t>е</w:t>
      </w:r>
      <w:r w:rsidRPr="003A58C9">
        <w:rPr>
          <w:rFonts w:ascii="Times New Roman" w:hAnsi="Times New Roman" w:cs="Times New Roman"/>
          <w:sz w:val="28"/>
          <w:szCs w:val="28"/>
        </w:rPr>
        <w:t xml:space="preserve"> технологии приготовления блюд меню «здоровое питание», а также требования к ассортименту меню для рациона здорового питания, введение сезонных продуктов в меню, использование специальной информационной маркировки для блюд и напитков меню для здорового питания.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lastRenderedPageBreak/>
        <w:t>ОТВЕТСТВЕННЫЕ (в зависимости от структуры предприятия) - руководство предприятия, административно-хозяйственная служба, служба по работе с персоналом или др. сотрудники.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постоянно действующая практика.</w:t>
      </w:r>
    </w:p>
    <w:p w:rsidR="00564ACC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</w:t>
      </w:r>
      <w:r w:rsidR="00564ACC">
        <w:rPr>
          <w:rFonts w:ascii="Times New Roman" w:hAnsi="Times New Roman" w:cs="Times New Roman"/>
          <w:sz w:val="28"/>
          <w:szCs w:val="28"/>
        </w:rPr>
        <w:t>.</w:t>
      </w:r>
      <w:r w:rsidRPr="003A58C9">
        <w:rPr>
          <w:rFonts w:ascii="Times New Roman" w:hAnsi="Times New Roman" w:cs="Times New Roman"/>
          <w:sz w:val="28"/>
          <w:szCs w:val="28"/>
        </w:rPr>
        <w:t xml:space="preserve"> ИНДИКАТОРЫ ПРОЦЕССА</w:t>
      </w:r>
    </w:p>
    <w:p w:rsidR="00564ACC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наличие на предприятии </w:t>
      </w:r>
      <w:r w:rsidR="00564ACC">
        <w:rPr>
          <w:rFonts w:ascii="Times New Roman" w:hAnsi="Times New Roman" w:cs="Times New Roman"/>
          <w:sz w:val="28"/>
          <w:szCs w:val="28"/>
        </w:rPr>
        <w:t>подходов и методик здорового питания</w:t>
      </w:r>
    </w:p>
    <w:p w:rsidR="00564ACC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ИНДИКАТОРЫ РЕЗУЛЬТАТА </w:t>
      </w:r>
    </w:p>
    <w:p w:rsidR="00F916F0" w:rsidRDefault="00F916F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58C9" w:rsidRPr="003A58C9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ление ус</w:t>
      </w:r>
      <w:r w:rsidR="003A58C9" w:rsidRPr="003A58C9">
        <w:rPr>
          <w:rFonts w:ascii="Times New Roman" w:hAnsi="Times New Roman" w:cs="Times New Roman"/>
          <w:sz w:val="28"/>
          <w:szCs w:val="28"/>
        </w:rPr>
        <w:t xml:space="preserve">луги организованного </w:t>
      </w:r>
      <w:r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3A58C9" w:rsidRPr="003A58C9">
        <w:rPr>
          <w:rFonts w:ascii="Times New Roman" w:hAnsi="Times New Roman" w:cs="Times New Roman"/>
          <w:sz w:val="28"/>
          <w:szCs w:val="28"/>
        </w:rPr>
        <w:t>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3.4</w:t>
      </w:r>
      <w:r w:rsidRPr="001F4D9E">
        <w:rPr>
          <w:rFonts w:ascii="Times New Roman" w:hAnsi="Times New Roman" w:cs="Times New Roman"/>
          <w:sz w:val="28"/>
          <w:szCs w:val="28"/>
        </w:rPr>
        <w:tab/>
        <w:t>Введение информационной маркировки (или информационных сообщений) на</w:t>
      </w:r>
      <w:r w:rsidR="00BF2585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блюда и напитк</w:t>
      </w:r>
      <w:r w:rsidR="00BF2585">
        <w:rPr>
          <w:rFonts w:ascii="Times New Roman" w:hAnsi="Times New Roman" w:cs="Times New Roman"/>
          <w:sz w:val="28"/>
          <w:szCs w:val="28"/>
        </w:rPr>
        <w:t>и для меню «Здоровое питание».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нформировать сотрудников о пищевой и энергетической ценности блюд, способствуя осознанному выбору; выделить блюда и напитки, соответствующие критериям рациона здорового питания. 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F916F0">
        <w:rPr>
          <w:rFonts w:ascii="Times New Roman" w:hAnsi="Times New Roman" w:cs="Times New Roman"/>
          <w:sz w:val="28"/>
          <w:szCs w:val="28"/>
        </w:rPr>
        <w:t>Т</w:t>
      </w:r>
      <w:r w:rsidRPr="003A58C9">
        <w:rPr>
          <w:rFonts w:ascii="Times New Roman" w:hAnsi="Times New Roman" w:cs="Times New Roman"/>
          <w:sz w:val="28"/>
          <w:szCs w:val="28"/>
        </w:rPr>
        <w:t>ехнологом предприятия, предоставляющего услуги по питанию, разрабатываются критерии оценки блюд и напитков для меню «Здоровое питание». Для разработки критериев используются основные правила рациона здорового питания (например, рекомендации экспертов ВОЗ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8C9">
        <w:rPr>
          <w:rFonts w:ascii="Times New Roman" w:hAnsi="Times New Roman" w:cs="Times New Roman"/>
          <w:sz w:val="28"/>
          <w:szCs w:val="28"/>
        </w:rPr>
        <w:t>которые адаптируются с учетом возможности и условий общественного питания</w:t>
      </w:r>
      <w:r w:rsidR="00F916F0">
        <w:rPr>
          <w:rFonts w:ascii="Times New Roman" w:hAnsi="Times New Roman" w:cs="Times New Roman"/>
          <w:sz w:val="28"/>
          <w:szCs w:val="28"/>
        </w:rPr>
        <w:t>)</w:t>
      </w:r>
      <w:r w:rsidRPr="003A58C9">
        <w:rPr>
          <w:rFonts w:ascii="Times New Roman" w:hAnsi="Times New Roman" w:cs="Times New Roman"/>
          <w:sz w:val="28"/>
          <w:szCs w:val="28"/>
        </w:rPr>
        <w:t>.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ОТВЕТСТВЕННЫЕ (в зависимости от структуры предприятия) </w:t>
      </w:r>
      <w:r w:rsidR="00F916F0">
        <w:rPr>
          <w:rFonts w:ascii="Times New Roman" w:hAnsi="Times New Roman" w:cs="Times New Roman"/>
          <w:sz w:val="28"/>
          <w:szCs w:val="28"/>
        </w:rPr>
        <w:t>–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технолог предприятия общественного питания</w:t>
      </w:r>
      <w:r w:rsidR="00F916F0">
        <w:rPr>
          <w:rFonts w:ascii="Times New Roman" w:hAnsi="Times New Roman" w:cs="Times New Roman"/>
          <w:sz w:val="28"/>
          <w:szCs w:val="28"/>
        </w:rPr>
        <w:t>.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СРОКИ РЕАЛИЗАЦИИ постоянно действующая практика. 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 ИНДИКАТОРЫ ПРОЦЕССА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 % блюд и напитков, соответствующих критериям рациона здорового питания и отмеченных маркировкой информационным сообщением. ИНДИКАТОРЫ РЕЗУЛЬТАТА: 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% сотрудников, покупающих блюда и напитки с маркировкой.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3.5</w:t>
      </w:r>
      <w:r w:rsidRPr="001F4D9E">
        <w:rPr>
          <w:rFonts w:ascii="Times New Roman" w:hAnsi="Times New Roman" w:cs="Times New Roman"/>
          <w:sz w:val="28"/>
          <w:szCs w:val="28"/>
        </w:rPr>
        <w:tab/>
        <w:t>Обеспечение выбора продуктов и блюд для здорового питания на всех площадках и</w:t>
      </w:r>
      <w:r w:rsidR="00C75920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мероприятиях компании</w:t>
      </w:r>
      <w:r w:rsidR="00C75920">
        <w:rPr>
          <w:rFonts w:ascii="Times New Roman" w:hAnsi="Times New Roman" w:cs="Times New Roman"/>
          <w:sz w:val="28"/>
          <w:szCs w:val="28"/>
        </w:rPr>
        <w:t>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 Предоставление возможности для осознанного выбора продуктов и блюд для рациона здорового питания в течение рабочего времени.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ОПИСАНИЕ Формирование меню для пунктов питания (столовой, кафе и др.), ассортимента буфета в соответствии с критериями рациона для здорового питания. </w:t>
      </w:r>
      <w:r w:rsidR="00F916F0">
        <w:rPr>
          <w:rFonts w:ascii="Times New Roman" w:hAnsi="Times New Roman" w:cs="Times New Roman"/>
          <w:sz w:val="28"/>
          <w:szCs w:val="28"/>
        </w:rPr>
        <w:t>Т</w:t>
      </w:r>
      <w:r w:rsidRPr="003A58C9">
        <w:rPr>
          <w:rFonts w:ascii="Times New Roman" w:hAnsi="Times New Roman" w:cs="Times New Roman"/>
          <w:sz w:val="28"/>
          <w:szCs w:val="28"/>
        </w:rPr>
        <w:t>ехнологом предприятия, предоставляющего услуги по питанию, разрабатываются критерии для меню «Здорового питания» и ассортименту буфета и др., согласно рекомендациям экспертов ВОЗ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ОТВЕТСТВЕННЫЕ технолог предприятия общественного питания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постоянно действующая практика.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РЕЗУЛЬТАТ ИНДИКАТОРЫ ПРОЦЕССА: 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% переработанных с учетом критериев рациона здорового питания меню для столовой, буфета, кафе 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% площадок и мероприятий, используемых данные меню.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Pr="001F4D9E">
        <w:rPr>
          <w:rFonts w:ascii="Times New Roman" w:hAnsi="Times New Roman" w:cs="Times New Roman"/>
          <w:sz w:val="28"/>
          <w:szCs w:val="28"/>
        </w:rPr>
        <w:tab/>
        <w:t>Ограничение на территории предприятия продажи продуктов с высоким</w:t>
      </w:r>
      <w:r w:rsidR="00C75920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содержанием сол</w:t>
      </w:r>
      <w:r w:rsidR="00C75920">
        <w:rPr>
          <w:rFonts w:ascii="Times New Roman" w:hAnsi="Times New Roman" w:cs="Times New Roman"/>
          <w:sz w:val="28"/>
          <w:szCs w:val="28"/>
        </w:rPr>
        <w:t>и, сахара и насыщенных жиров.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граничить в рабочее время выбор «нездоровых» продуктов с высоким содержанием сахара, соли и насыщенных жиров.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ОПИСАНИЕ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ровести анализ ассортимента столовой, кафе, буфета, кулинарии и автоматов продажи готовых продуктов питания. 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Исключить из ассортимента продажи продукты с высоким содержанием сахара, соли и насыщенных жиров, таких как картофельные чипсы, сладкие и газированные напитки,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энерготоники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 xml:space="preserve">, крекеры и сухарики, шоколадные батончики и др. Включить в ассортимент продукты для «здорового перекуса», такие как - овощная соломка, йогурты с содержанием жира менее 2,5%, яблочные чипсы или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хрустила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>, зерновые батончики и др.</w:t>
      </w:r>
      <w:proofErr w:type="gramEnd"/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ОТВЕТСТВЕННЫЕ (в зависимости от структуры предприятия) - профсоюзный комитет, служба по работе с персоналом или др. сотрудники.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постоянно действующая практика.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 ИНДИКАТОРЫ ПРОЦЕССА: % переработанных каталогов ассортимента продажи готовой продукции.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ИНДИКАТОРЫ РЕЗУЛЬТАТА: % площадок/автоматов продажи, исключивших из ассортимента продаж продукты с высоким содержанием соли, сахара и насыщенных жиров.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3.7</w:t>
      </w:r>
      <w:r w:rsidRPr="001F4D9E">
        <w:rPr>
          <w:rFonts w:ascii="Times New Roman" w:hAnsi="Times New Roman" w:cs="Times New Roman"/>
          <w:sz w:val="28"/>
          <w:szCs w:val="28"/>
        </w:rPr>
        <w:tab/>
        <w:t>Обучение сотрудников компании и работников предприятия общественного</w:t>
      </w:r>
      <w:r w:rsidR="00C75920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питания, расположенного на территории компании осно</w:t>
      </w:r>
      <w:r w:rsidR="00C75920">
        <w:rPr>
          <w:rFonts w:ascii="Times New Roman" w:hAnsi="Times New Roman" w:cs="Times New Roman"/>
          <w:sz w:val="28"/>
          <w:szCs w:val="28"/>
        </w:rPr>
        <w:t>вам рациона здорового питания.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 Формирование у сотрудников высокой осведомленности в области рациона здорового питания.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ОПИСАНИЕ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ля мероприятий образовательного характера приглашаются эксперты в области питания (врач-диетолог, специалист по здоровому образу жизни или др.) для проведения лекций, мастер-классов и семинаров. Темы для мероприятий выбираются исходя из потребности сотрудников. Для лекций и образовательных семинаров могут быть предложены следующие темы: «Здоровое питание: сложно или просто?!», «Питание для долголетия», «Стройнее и вкуснее», «Продукты, повышающие холестерин» и др. Для участия в образовательных мероприятиях приглашаются сотрудники компании и члены их семей, работники предприятия общественного питания, расположенного на территории компании. 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ОТВЕТСТВЕННЫЕ (в зависимости от структуры предприятия) - профсоюзный комитет, PR служба или др. сотрудники.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3-4 раза в год, постоянно действующая практика.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 ИНДИКАТОРЫ ПРОЦЕССА: количество проведенных образовательных мероприятий, количество сотрудников, посетивших данные мероприятия.</w:t>
      </w:r>
    </w:p>
    <w:p w:rsidR="00F916F0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% сотрудников, изменивших свой рацион в сторону оздоровления.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3.8</w:t>
      </w:r>
      <w:r w:rsidRPr="001F4D9E">
        <w:rPr>
          <w:rFonts w:ascii="Times New Roman" w:hAnsi="Times New Roman" w:cs="Times New Roman"/>
          <w:sz w:val="28"/>
          <w:szCs w:val="28"/>
        </w:rPr>
        <w:tab/>
        <w:t xml:space="preserve">Краткие информационные сообщения для размещения во </w:t>
      </w:r>
      <w:proofErr w:type="gramStart"/>
      <w:r w:rsidRPr="001F4D9E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</w:p>
    <w:p w:rsidR="007F60CC" w:rsidRDefault="00C75920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коммуникациях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овысить информированность сотрудников в вопросах здорового питания.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ОПИСАНИЕ Информация о здоровом питании в необходимом формате может быть разработана специалистами или взята из доступных официальных печатных и электронных источников, компетентных профильных ресурсов в области формирования здорового образа жизни.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ОТВЕТСТВЕННЫЕ (в зависимости от структуры предприятия) - PR служба, административно</w:t>
      </w:r>
      <w:r w:rsidR="00F916F0">
        <w:rPr>
          <w:rFonts w:ascii="Times New Roman" w:hAnsi="Times New Roman" w:cs="Times New Roman"/>
          <w:sz w:val="28"/>
          <w:szCs w:val="28"/>
        </w:rPr>
        <w:t>-</w:t>
      </w:r>
      <w:r w:rsidRPr="003A58C9">
        <w:rPr>
          <w:rFonts w:ascii="Times New Roman" w:hAnsi="Times New Roman" w:cs="Times New Roman"/>
          <w:sz w:val="28"/>
          <w:szCs w:val="28"/>
        </w:rPr>
        <w:t>хозяйственная служба, профсоюзный комитет, служба по работе с персоналом, приглашенный специалист – врач-диетолог.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проведение на постоянной основе с периодичностью в 2-6 недель.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 ИНДИКАТОРЫ ПРОЦЕССА: количество сообщений, размещенных в коммуникациях за 12 месяцев.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ИНДИКАТОРЫ РЕЗУЛЬТАТА: количество сотрудников, изменивших конкретные привычки питания (повысили потребление фруктов, перестали досаливать приготовленные блюда, стали ежедневно завтракать и др.).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3.9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соревнований между сотрудниками или подразделениями,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проведение конкурса рецепт</w:t>
      </w:r>
      <w:r w:rsidR="002B67F1">
        <w:rPr>
          <w:rFonts w:ascii="Times New Roman" w:hAnsi="Times New Roman" w:cs="Times New Roman"/>
          <w:sz w:val="28"/>
          <w:szCs w:val="28"/>
        </w:rPr>
        <w:t>ов блюд для здорового питания.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опуляризировать блюда для рациона здорового питания и продемонстрировать опыт блюд из легких в приготовлении и доступных ингредиентов.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ОПИСАНИЕ</w:t>
      </w:r>
      <w:r w:rsidRPr="003A58C9">
        <w:t xml:space="preserve"> </w:t>
      </w:r>
      <w:r w:rsidRPr="003A58C9">
        <w:rPr>
          <w:rFonts w:ascii="Times New Roman" w:hAnsi="Times New Roman" w:cs="Times New Roman"/>
          <w:sz w:val="28"/>
          <w:szCs w:val="28"/>
        </w:rPr>
        <w:t>Организаторы выбирают тему для конкурса по актуальному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58C9">
        <w:rPr>
          <w:rFonts w:ascii="Times New Roman" w:hAnsi="Times New Roman" w:cs="Times New Roman"/>
          <w:sz w:val="28"/>
          <w:szCs w:val="28"/>
        </w:rPr>
        <w:t>Разрабатывают условия участия в конкурсе (предоставить рецепт блюда из доступных ингредиентов, описать способ приготовления блюда, фото блюда), в том числе участников знакомят с критериями рациона здорового питания. Избираются члены жюри конкурса от 3 человек.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ОТВЕТСТВЕННЫЕ (в зависимости от структуры предприятия) - PR служба, административно</w:t>
      </w:r>
      <w:r w:rsidR="00F916F0">
        <w:rPr>
          <w:rFonts w:ascii="Times New Roman" w:hAnsi="Times New Roman" w:cs="Times New Roman"/>
          <w:sz w:val="28"/>
          <w:szCs w:val="28"/>
        </w:rPr>
        <w:t>-</w:t>
      </w:r>
      <w:r w:rsidRPr="003A58C9">
        <w:rPr>
          <w:rFonts w:ascii="Times New Roman" w:hAnsi="Times New Roman" w:cs="Times New Roman"/>
          <w:sz w:val="28"/>
          <w:szCs w:val="28"/>
        </w:rPr>
        <w:t>хозяйственная служба, профсоюзный комитет, служба по работе с персоналом и технолог предприятия, осуществляющего организацию питания.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1-6 недель, проведение периодическое на постоянной основе.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 ИНДИКАТОРЫ ПРОЦЕССА: количество присланных на конкурс заявок.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ИНДИКАТОРЫ РЕЗУЛЬТАТА: количество рецептов, которые сотрудники стали использовать в домашнем приготовлении.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3.10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тематических дней и акций, направленных на популяризацию</w:t>
      </w:r>
      <w:r w:rsidR="002B67F1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з</w:t>
      </w:r>
      <w:r w:rsidR="002B67F1">
        <w:rPr>
          <w:rFonts w:ascii="Times New Roman" w:hAnsi="Times New Roman" w:cs="Times New Roman"/>
          <w:sz w:val="28"/>
          <w:szCs w:val="28"/>
        </w:rPr>
        <w:t>дорового питания в коллективе.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тимулировать потребление продуктов и блюд, формирующих рацион здорового питания.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ОПИСАНИЕ Ответственным лицом за 2-4 недели до проведения мероприятия избирается актуальная тема и объявляется конкурс на самое креативное блюдо из выбранного продукта. Сотрудников знакомят с </w:t>
      </w:r>
      <w:r w:rsidRPr="003A58C9">
        <w:rPr>
          <w:rFonts w:ascii="Times New Roman" w:hAnsi="Times New Roman" w:cs="Times New Roman"/>
          <w:sz w:val="28"/>
          <w:szCs w:val="28"/>
        </w:rPr>
        <w:lastRenderedPageBreak/>
        <w:t>условиями конкурса (рецепт блюда из доступных ингредиентов, описание техники приготовления блюда, фото блюда).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ОТВЕТСТВЕННЫЕ (в зависимости от структуры предприятия) - PR отдел,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административнохозяйственная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 xml:space="preserve"> часть, профсоюзный комитет, служба по работе с персоналом, технолог предприятия, осуществляющий организацию питания.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постоянно действующая практика с периодичностью 1 раз в 2-6 месяцев.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 ИНДИКАТОРЫ ПРОЦЕССА: количество проведенных мероприятий, количество сотрудников, посетивших мероприятие.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ИНДИКАТОРЫ РЕЗУЛЬТАТА: количество сотрудников, использующих данную продукцию (блюдо, напиток).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3.11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соревнований между сотрудниками или подразделениями с</w:t>
      </w:r>
      <w:r w:rsidR="00184660">
        <w:rPr>
          <w:rFonts w:ascii="Times New Roman" w:hAnsi="Times New Roman" w:cs="Times New Roman"/>
          <w:sz w:val="28"/>
          <w:szCs w:val="28"/>
        </w:rPr>
        <w:t xml:space="preserve"> </w:t>
      </w:r>
      <w:r w:rsidRPr="001F4D9E">
        <w:rPr>
          <w:rFonts w:ascii="Times New Roman" w:hAnsi="Times New Roman" w:cs="Times New Roman"/>
          <w:sz w:val="28"/>
          <w:szCs w:val="28"/>
        </w:rPr>
        <w:t>демонстрацией личного примера</w:t>
      </w:r>
      <w:r w:rsidR="00184660">
        <w:rPr>
          <w:rFonts w:ascii="Times New Roman" w:hAnsi="Times New Roman" w:cs="Times New Roman"/>
          <w:sz w:val="28"/>
          <w:szCs w:val="28"/>
        </w:rPr>
        <w:t>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Для повышения мотивации и приверженности к рациону здорового питания на личном примере показать возможность изменений в сторону оздоровления пищевых привычек, последовательность данных решений и достижение положительного результата в виде коррекции избыточной массы тела.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ОПИСАНИЕ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Командой организаторов проводится планирование проведения мероприятия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формирование команды экспертов (диетолог, специалист по физической культуре, куратор), согласование плана и степени участия каждого эксперта, сезон начала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ОТВЕТСТВЕННЫЕ (в зависимости от структуры предприятия) - PR отдел,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административнохозяйственная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 xml:space="preserve"> часть, профсоюзный комитет, служба по работе с персоналом, врач-диетолог и специалист по физической культуре.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не менее 12 недель, практика может быть постоянно действующей.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 ИНДИКАТОРЫ ПРОЦЕССА: количество мероприятий, количество вовлеченных сотрудников.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ИНДИКАТОРЫ РЕЗУЛЬТАТА: количество сотрудников с положительной динамикой.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3.1</w:t>
      </w:r>
      <w:r w:rsidR="00770B6C">
        <w:rPr>
          <w:rFonts w:ascii="Times New Roman" w:hAnsi="Times New Roman" w:cs="Times New Roman"/>
          <w:sz w:val="28"/>
          <w:szCs w:val="28"/>
        </w:rPr>
        <w:t>2</w:t>
      </w:r>
      <w:r w:rsidRPr="001F4D9E">
        <w:rPr>
          <w:rFonts w:ascii="Times New Roman" w:hAnsi="Times New Roman" w:cs="Times New Roman"/>
          <w:sz w:val="28"/>
          <w:szCs w:val="28"/>
        </w:rPr>
        <w:tab/>
        <w:t>Оценка пищевых привычек на соответст</w:t>
      </w:r>
      <w:r w:rsidR="00184660">
        <w:rPr>
          <w:rFonts w:ascii="Times New Roman" w:hAnsi="Times New Roman" w:cs="Times New Roman"/>
          <w:sz w:val="28"/>
          <w:szCs w:val="28"/>
        </w:rPr>
        <w:t>вие рациону здорового питания.</w:t>
      </w:r>
      <w:r w:rsidR="00184660">
        <w:rPr>
          <w:rFonts w:ascii="Times New Roman" w:hAnsi="Times New Roman" w:cs="Times New Roman"/>
          <w:sz w:val="28"/>
          <w:szCs w:val="28"/>
        </w:rPr>
        <w:tab/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 провести оценку имеющихся привычек питания на соответствие критериям здорового питания и мотивировать сотрудников на оздоровление рациона.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ОПИСАНИЕ Проведение опроса сотрудников. Анкеты для оценки пищевых привычек предоставляется сотрудникам. Отвечая на вопросы об имеющихся пищевых привычках, сотрудник заполняет анкету. К вопроснику приложен ключ – позиции, отвечающие рациону здорового питания.</w:t>
      </w:r>
      <w:r w:rsidR="00770B6C">
        <w:rPr>
          <w:rFonts w:ascii="Times New Roman" w:hAnsi="Times New Roman" w:cs="Times New Roman"/>
          <w:sz w:val="28"/>
          <w:szCs w:val="28"/>
        </w:rPr>
        <w:t xml:space="preserve"> </w:t>
      </w:r>
      <w:r w:rsidRPr="003A58C9">
        <w:rPr>
          <w:rFonts w:ascii="Times New Roman" w:hAnsi="Times New Roman" w:cs="Times New Roman"/>
          <w:sz w:val="28"/>
          <w:szCs w:val="28"/>
        </w:rPr>
        <w:t xml:space="preserve">Знакомясь с ними, сотрудник приобретает информацию о том, что необходимо изменить в своем рационе, чтобы он соответствовал здоровому питанию. ОТВЕТСТВЕННЫЕ (в зависимости от структуры предприятия) - PR отдел, </w:t>
      </w:r>
      <w:r w:rsidRPr="003A58C9">
        <w:rPr>
          <w:rFonts w:ascii="Times New Roman" w:hAnsi="Times New Roman" w:cs="Times New Roman"/>
          <w:sz w:val="28"/>
          <w:szCs w:val="28"/>
        </w:rPr>
        <w:lastRenderedPageBreak/>
        <w:t>административно</w:t>
      </w:r>
      <w:r w:rsidR="00770B6C">
        <w:rPr>
          <w:rFonts w:ascii="Times New Roman" w:hAnsi="Times New Roman" w:cs="Times New Roman"/>
          <w:sz w:val="28"/>
          <w:szCs w:val="28"/>
        </w:rPr>
        <w:t>-</w:t>
      </w:r>
      <w:r w:rsidRPr="003A58C9">
        <w:rPr>
          <w:rFonts w:ascii="Times New Roman" w:hAnsi="Times New Roman" w:cs="Times New Roman"/>
          <w:sz w:val="28"/>
          <w:szCs w:val="28"/>
        </w:rPr>
        <w:t>хозяйственная часть, профсоюзный комитет, служба по работе с персоналом или др. сотрудники.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 постоянно действующая практика или в дни проведения тематических акций.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 ИНДИКАТОРЫ ПРОЦЕССА: % сотрудников, заполнивших вопросник и оценивших свои привычки питания.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ИНДИКАТОРЫ РЕЗУЛЬТАТА: % сотрудников, изменивших свои привычки в сторону оздоровления.</w:t>
      </w:r>
    </w:p>
    <w:p w:rsidR="007F60CC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1B">
        <w:rPr>
          <w:rFonts w:ascii="Times New Roman" w:hAnsi="Times New Roman" w:cs="Times New Roman"/>
          <w:b/>
          <w:sz w:val="28"/>
          <w:szCs w:val="28"/>
        </w:rPr>
        <w:t xml:space="preserve">РАЗДЕЛ 4 </w:t>
      </w:r>
      <w:r w:rsidR="001E3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31B">
        <w:rPr>
          <w:rFonts w:ascii="Times New Roman" w:hAnsi="Times New Roman" w:cs="Times New Roman"/>
          <w:b/>
          <w:sz w:val="28"/>
          <w:szCs w:val="28"/>
        </w:rPr>
        <w:t>«Повышение физической</w:t>
      </w:r>
      <w:r w:rsidR="00184660" w:rsidRPr="001E331B">
        <w:rPr>
          <w:rFonts w:ascii="Times New Roman" w:hAnsi="Times New Roman" w:cs="Times New Roman"/>
          <w:b/>
          <w:sz w:val="28"/>
          <w:szCs w:val="28"/>
        </w:rPr>
        <w:t xml:space="preserve"> активности».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770B6C">
        <w:rPr>
          <w:rFonts w:ascii="Times New Roman" w:hAnsi="Times New Roman" w:cs="Times New Roman"/>
          <w:sz w:val="28"/>
          <w:szCs w:val="28"/>
        </w:rPr>
        <w:t>В</w:t>
      </w:r>
      <w:r w:rsidRPr="003A58C9">
        <w:rPr>
          <w:rFonts w:ascii="Times New Roman" w:hAnsi="Times New Roman" w:cs="Times New Roman"/>
          <w:sz w:val="28"/>
          <w:szCs w:val="28"/>
        </w:rPr>
        <w:t>недрени</w:t>
      </w:r>
      <w:r w:rsidR="00770B6C">
        <w:rPr>
          <w:rFonts w:ascii="Times New Roman" w:hAnsi="Times New Roman" w:cs="Times New Roman"/>
          <w:sz w:val="28"/>
          <w:szCs w:val="28"/>
        </w:rPr>
        <w:t>е</w:t>
      </w:r>
      <w:r w:rsidRPr="003A58C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0B6C">
        <w:rPr>
          <w:rFonts w:ascii="Times New Roman" w:hAnsi="Times New Roman" w:cs="Times New Roman"/>
          <w:sz w:val="28"/>
          <w:szCs w:val="28"/>
        </w:rPr>
        <w:t xml:space="preserve"> физической активности </w:t>
      </w:r>
      <w:r w:rsidRPr="003A58C9">
        <w:rPr>
          <w:rFonts w:ascii="Times New Roman" w:hAnsi="Times New Roman" w:cs="Times New Roman"/>
          <w:sz w:val="28"/>
          <w:szCs w:val="28"/>
        </w:rPr>
        <w:t xml:space="preserve">на рабочем месте </w:t>
      </w:r>
      <w:r w:rsidR="00EB33FD">
        <w:rPr>
          <w:rFonts w:ascii="Times New Roman" w:hAnsi="Times New Roman" w:cs="Times New Roman"/>
          <w:sz w:val="28"/>
          <w:szCs w:val="28"/>
        </w:rPr>
        <w:t xml:space="preserve">способствует тому, что у работников </w:t>
      </w:r>
      <w:r w:rsidRPr="003A58C9">
        <w:rPr>
          <w:rFonts w:ascii="Times New Roman" w:hAnsi="Times New Roman" w:cs="Times New Roman"/>
          <w:sz w:val="28"/>
          <w:szCs w:val="28"/>
        </w:rPr>
        <w:t>снижается индекс массы тела, улучшаются показатели здоровья</w:t>
      </w:r>
      <w:r w:rsidR="00EB33FD">
        <w:rPr>
          <w:rFonts w:ascii="Times New Roman" w:hAnsi="Times New Roman" w:cs="Times New Roman"/>
          <w:sz w:val="28"/>
          <w:szCs w:val="28"/>
        </w:rPr>
        <w:t xml:space="preserve">, </w:t>
      </w:r>
      <w:r w:rsidRPr="003A58C9">
        <w:rPr>
          <w:rFonts w:ascii="Times New Roman" w:hAnsi="Times New Roman" w:cs="Times New Roman"/>
          <w:sz w:val="28"/>
          <w:szCs w:val="28"/>
        </w:rPr>
        <w:t>также растет удовлетворенность от работы, увеличивается производительность труда</w:t>
      </w:r>
      <w:r w:rsidR="00EB33FD">
        <w:rPr>
          <w:rFonts w:ascii="Times New Roman" w:hAnsi="Times New Roman" w:cs="Times New Roman"/>
          <w:sz w:val="28"/>
          <w:szCs w:val="28"/>
        </w:rPr>
        <w:t xml:space="preserve">, </w:t>
      </w:r>
      <w:r w:rsidRPr="003A58C9">
        <w:rPr>
          <w:rFonts w:ascii="Times New Roman" w:hAnsi="Times New Roman" w:cs="Times New Roman"/>
          <w:sz w:val="28"/>
          <w:szCs w:val="28"/>
        </w:rPr>
        <w:t>снижается стресс.</w:t>
      </w:r>
    </w:p>
    <w:p w:rsidR="007F60CC" w:rsidRPr="003A58C9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4.1</w:t>
      </w:r>
      <w:r w:rsidRPr="003A58C9">
        <w:rPr>
          <w:rFonts w:ascii="Times New Roman" w:hAnsi="Times New Roman" w:cs="Times New Roman"/>
          <w:sz w:val="28"/>
          <w:szCs w:val="28"/>
        </w:rPr>
        <w:tab/>
        <w:t>Оценка уровня физической активности</w:t>
      </w:r>
      <w:r w:rsidR="00184660" w:rsidRPr="003A58C9">
        <w:rPr>
          <w:rFonts w:ascii="Times New Roman" w:hAnsi="Times New Roman" w:cs="Times New Roman"/>
          <w:sz w:val="28"/>
          <w:szCs w:val="28"/>
        </w:rPr>
        <w:t xml:space="preserve"> и тренированности работников</w:t>
      </w:r>
      <w:r w:rsidR="00184660" w:rsidRPr="003A58C9">
        <w:rPr>
          <w:rFonts w:ascii="Times New Roman" w:hAnsi="Times New Roman" w:cs="Times New Roman"/>
          <w:sz w:val="28"/>
          <w:szCs w:val="28"/>
        </w:rPr>
        <w:tab/>
        <w:t>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 Выявление работников с недостаточным уровнем физической активности для вовлечения в мероприятия по повышению физической активности.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ОПИСАНИЕ Изучение уровня физической активности и тренированности работников является основополагающим инструментом как для оценки исходного уровня ФА работников, так и для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 xml:space="preserve"> процесса реализации программы и оценки достижения цели – повышения уровня ФА работников. Для оценки уровня физической активности и тренированности работников применяются </w:t>
      </w:r>
      <w:r w:rsidR="00EB33FD">
        <w:rPr>
          <w:rFonts w:ascii="Times New Roman" w:hAnsi="Times New Roman" w:cs="Times New Roman"/>
          <w:sz w:val="28"/>
          <w:szCs w:val="28"/>
        </w:rPr>
        <w:t xml:space="preserve">различные опросники по физической </w:t>
      </w:r>
      <w:proofErr w:type="spellStart"/>
      <w:r w:rsidR="00EB33FD">
        <w:rPr>
          <w:rFonts w:ascii="Times New Roman" w:hAnsi="Times New Roman" w:cs="Times New Roman"/>
          <w:sz w:val="28"/>
          <w:szCs w:val="28"/>
        </w:rPr>
        <w:t>активаности</w:t>
      </w:r>
      <w:proofErr w:type="spellEnd"/>
      <w:r w:rsidR="00EB33FD">
        <w:rPr>
          <w:rFonts w:ascii="Times New Roman" w:hAnsi="Times New Roman" w:cs="Times New Roman"/>
          <w:sz w:val="28"/>
          <w:szCs w:val="28"/>
        </w:rPr>
        <w:t xml:space="preserve">, </w:t>
      </w:r>
      <w:r w:rsidRPr="003A58C9">
        <w:rPr>
          <w:rFonts w:ascii="Times New Roman" w:hAnsi="Times New Roman" w:cs="Times New Roman"/>
          <w:sz w:val="28"/>
          <w:szCs w:val="28"/>
        </w:rPr>
        <w:t xml:space="preserve">которые могут проводиться 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 конце программы по ФА и\или, как часть информационно-мотивационной кампании.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ОТВЕТСТВЕННЫЕ - служба охраны; - отдел кадров; - медицинская служба.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о и после реализации программы, а также в рамках проведения других практик, направленных на повышение физической активности.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ля оценки эффективности практики используется ряд индикаторов: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ИНДИКАТОРЫ ПРОЦЕССА: % работников, участвующих в оценке; % работников с низким уровнем физической активности; % работников с низким уровнем тренированности.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ИНДИКАТОРЫ РЕЗУЛЬТАТА: снижение % работников с низким уровнем физической активности; снижение % работников с низким уровнем тренированности.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4.2</w:t>
      </w:r>
      <w:r w:rsidRPr="001F4D9E">
        <w:rPr>
          <w:rFonts w:ascii="Times New Roman" w:hAnsi="Times New Roman" w:cs="Times New Roman"/>
          <w:sz w:val="28"/>
          <w:szCs w:val="28"/>
        </w:rPr>
        <w:tab/>
        <w:t>Организация ко</w:t>
      </w:r>
      <w:r w:rsidR="00184660">
        <w:rPr>
          <w:rFonts w:ascii="Times New Roman" w:hAnsi="Times New Roman" w:cs="Times New Roman"/>
          <w:sz w:val="28"/>
          <w:szCs w:val="28"/>
        </w:rPr>
        <w:t>мандно-спортивных мероприятий.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 Стимулирование работников к повышению уровня физической активности посредством участия в командно-спортивных мероприятиях.</w:t>
      </w:r>
    </w:p>
    <w:p w:rsidR="00EB33FD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ОПИСАНИЕ Данный проект направлен на повышение физической активности работников посредством предоставления возможности бесплатного либо с частичной оплатой посещения арендуемых спортивно-оздоровительных комплексов для занятий массовыми и игровыми видами </w:t>
      </w:r>
      <w:r w:rsidRPr="003A58C9">
        <w:rPr>
          <w:rFonts w:ascii="Times New Roman" w:hAnsi="Times New Roman" w:cs="Times New Roman"/>
          <w:sz w:val="28"/>
          <w:szCs w:val="28"/>
        </w:rPr>
        <w:lastRenderedPageBreak/>
        <w:t>спорта (футбол, волейбол, баскетбол, плавание, тренажерные залы и др.), а также путем организации и проведения разного рода спортивных состязаний по игровым командным видам спорта и индивидуальному участию работников в формате летних и зимних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 спартакиад. 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ОТВЕТСТВЕННЫЕ - отдел кадров; - медицинская служба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лужба охраны;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ез ограничений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ля оценки эффективности практики используется ряд индикаторов:</w:t>
      </w:r>
    </w:p>
    <w:p w:rsidR="00EB33FD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ИНДИКАТОРЫ ПРОЦЕССА: </w:t>
      </w:r>
    </w:p>
    <w:p w:rsidR="00EB33FD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% работников, участвующих 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 командно-спортивных мероприятий; </w:t>
      </w:r>
    </w:p>
    <w:p w:rsidR="00EB33FD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% работников с низким уровнем физической активности; 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% работников с низким уровнем тренированности.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снижение % работников с низким уровнем физической активности; 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снижение % работников с низким уровнем тренированности.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4.3</w:t>
      </w:r>
      <w:r w:rsidRPr="001F4D9E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spellStart"/>
      <w:r w:rsidRPr="001F4D9E">
        <w:rPr>
          <w:rFonts w:ascii="Times New Roman" w:hAnsi="Times New Roman" w:cs="Times New Roman"/>
          <w:sz w:val="28"/>
          <w:szCs w:val="28"/>
        </w:rPr>
        <w:t>фи</w:t>
      </w:r>
      <w:r w:rsidR="00184660">
        <w:rPr>
          <w:rFonts w:ascii="Times New Roman" w:hAnsi="Times New Roman" w:cs="Times New Roman"/>
          <w:sz w:val="28"/>
          <w:szCs w:val="28"/>
        </w:rPr>
        <w:t>зкульт</w:t>
      </w:r>
      <w:proofErr w:type="spellEnd"/>
      <w:r w:rsidR="00184660">
        <w:rPr>
          <w:rFonts w:ascii="Times New Roman" w:hAnsi="Times New Roman" w:cs="Times New Roman"/>
          <w:sz w:val="28"/>
          <w:szCs w:val="28"/>
        </w:rPr>
        <w:t>-брейков на Предприятии.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ЦЕЛЬ Снятие напряжения, стресса, снижение утомляемости, профилактика производственного травматизма в течение рабочего дня.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ОПИСАНИЕ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 xml:space="preserve">ля проведения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 xml:space="preserve"> - брейков используются разработанные </w:t>
      </w:r>
      <w:r w:rsidR="00EB33FD">
        <w:rPr>
          <w:rFonts w:ascii="Times New Roman" w:hAnsi="Times New Roman" w:cs="Times New Roman"/>
          <w:sz w:val="28"/>
          <w:szCs w:val="28"/>
        </w:rPr>
        <w:t>к</w:t>
      </w:r>
      <w:r w:rsidRPr="003A58C9">
        <w:rPr>
          <w:rFonts w:ascii="Times New Roman" w:hAnsi="Times New Roman" w:cs="Times New Roman"/>
          <w:sz w:val="28"/>
          <w:szCs w:val="28"/>
        </w:rPr>
        <w:t>омплексы физических упражнений (специальные десятиминутные комплексы физических упражнений</w:t>
      </w:r>
      <w:r w:rsidR="006A1712">
        <w:rPr>
          <w:rFonts w:ascii="Times New Roman" w:hAnsi="Times New Roman" w:cs="Times New Roman"/>
          <w:sz w:val="28"/>
          <w:szCs w:val="28"/>
        </w:rPr>
        <w:t>)</w:t>
      </w:r>
      <w:r w:rsidRPr="003A58C9">
        <w:rPr>
          <w:rFonts w:ascii="Times New Roman" w:hAnsi="Times New Roman" w:cs="Times New Roman"/>
          <w:sz w:val="28"/>
          <w:szCs w:val="28"/>
        </w:rPr>
        <w:t>, которые можно проводить прямо на рабочем месте с учетом специфики услов</w:t>
      </w:r>
      <w:r w:rsidR="006A1712">
        <w:rPr>
          <w:rFonts w:ascii="Times New Roman" w:hAnsi="Times New Roman" w:cs="Times New Roman"/>
          <w:sz w:val="28"/>
          <w:szCs w:val="28"/>
        </w:rPr>
        <w:t xml:space="preserve">ий и характера труда работников. </w:t>
      </w:r>
      <w:r w:rsidRPr="003A58C9">
        <w:rPr>
          <w:rFonts w:ascii="Times New Roman" w:hAnsi="Times New Roman" w:cs="Times New Roman"/>
          <w:sz w:val="28"/>
          <w:szCs w:val="28"/>
        </w:rPr>
        <w:t xml:space="preserve">Административное закрепление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>-брейков в количестве не менее одного раза в течение рабочего дня для работников. Регламент разрабатывается с учетом специфики труда работников.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ОТВЕТСТВЕННЫЕ - служба охраны</w:t>
      </w:r>
      <w:r w:rsidR="006A1712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3A58C9">
        <w:rPr>
          <w:rFonts w:ascii="Times New Roman" w:hAnsi="Times New Roman" w:cs="Times New Roman"/>
          <w:sz w:val="28"/>
          <w:szCs w:val="28"/>
        </w:rPr>
        <w:t>; - отдел кадров; - медицинская служба.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СРОКИ РЕАЛИЗАЦИИ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ез ограничений.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3A58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58C9">
        <w:rPr>
          <w:rFonts w:ascii="Times New Roman" w:hAnsi="Times New Roman" w:cs="Times New Roman"/>
          <w:sz w:val="28"/>
          <w:szCs w:val="28"/>
        </w:rPr>
        <w:t>ля оценки эффективности практики используется ряд индикаторов:</w:t>
      </w:r>
    </w:p>
    <w:p w:rsidR="006A1712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ИНДИКАТОРЫ ПРОЦЕССА: </w:t>
      </w:r>
    </w:p>
    <w:p w:rsidR="006A1712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административное закрепление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 xml:space="preserve">-брейков; 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разработка регламента; количество разработанных и внедренных комплексов физических упражнений; % работников, участвующих в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>-брейках.</w:t>
      </w:r>
    </w:p>
    <w:p w:rsidR="003A58C9" w:rsidRPr="003A58C9" w:rsidRDefault="003A58C9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C9">
        <w:rPr>
          <w:rFonts w:ascii="Times New Roman" w:hAnsi="Times New Roman" w:cs="Times New Roman"/>
          <w:sz w:val="28"/>
          <w:szCs w:val="28"/>
        </w:rPr>
        <w:t xml:space="preserve">ИНДИКАТОРЫ РЕЗУЛЬТАТА: увеличение % работников, участвующих в </w:t>
      </w:r>
      <w:proofErr w:type="spellStart"/>
      <w:r w:rsidRPr="003A58C9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A58C9">
        <w:rPr>
          <w:rFonts w:ascii="Times New Roman" w:hAnsi="Times New Roman" w:cs="Times New Roman"/>
          <w:sz w:val="28"/>
          <w:szCs w:val="28"/>
        </w:rPr>
        <w:t>-брейках; число дней нетрудоспособности в связи с несчастным случаем на 100 работающих; число случаев производственного травматизма.</w:t>
      </w:r>
    </w:p>
    <w:p w:rsidR="007F60CC" w:rsidRPr="001F4D9E" w:rsidRDefault="007F60CC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t>4.4</w:t>
      </w:r>
      <w:r w:rsidRPr="001F4D9E">
        <w:rPr>
          <w:rFonts w:ascii="Times New Roman" w:hAnsi="Times New Roman" w:cs="Times New Roman"/>
          <w:sz w:val="28"/>
          <w:szCs w:val="28"/>
        </w:rPr>
        <w:tab/>
        <w:t>«</w:t>
      </w:r>
      <w:r w:rsidR="00184660">
        <w:rPr>
          <w:rFonts w:ascii="Times New Roman" w:hAnsi="Times New Roman" w:cs="Times New Roman"/>
          <w:sz w:val="28"/>
          <w:szCs w:val="28"/>
        </w:rPr>
        <w:t>Неделя физической активности».</w:t>
      </w:r>
    </w:p>
    <w:p w:rsidR="003F4D67" w:rsidRPr="003F4D67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ЦЕЛЬ Повышение информированности работников о пользе физической активности и мотивации к повышению уровня физической активности.</w:t>
      </w:r>
    </w:p>
    <w:p w:rsidR="006A1712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ОПИСАНИЕ В рамках «Недели физической активности» проводятся информационно – мотивационные кампании (тематические рассылки по всем существующим каналам связи, викторины, конкурсы мотивационных плакатов и др.), работники отказываются от пользования лифтом в пользу </w:t>
      </w:r>
      <w:r w:rsidRPr="003F4D67">
        <w:rPr>
          <w:rFonts w:ascii="Times New Roman" w:hAnsi="Times New Roman" w:cs="Times New Roman"/>
          <w:sz w:val="28"/>
          <w:szCs w:val="28"/>
        </w:rPr>
        <w:lastRenderedPageBreak/>
        <w:t>ходьбы п</w:t>
      </w:r>
      <w:r w:rsidR="006A1712">
        <w:rPr>
          <w:rFonts w:ascii="Times New Roman" w:hAnsi="Times New Roman" w:cs="Times New Roman"/>
          <w:sz w:val="28"/>
          <w:szCs w:val="28"/>
        </w:rPr>
        <w:t>о лестнице, проводят гимнастику</w:t>
      </w:r>
      <w:r w:rsidRPr="003F4D67">
        <w:rPr>
          <w:rFonts w:ascii="Times New Roman" w:hAnsi="Times New Roman" w:cs="Times New Roman"/>
          <w:sz w:val="28"/>
          <w:szCs w:val="28"/>
        </w:rPr>
        <w:t>: специальные десятиминутные комплексы физических упражнений, которые можно п</w:t>
      </w:r>
      <w:r w:rsidR="006A1712">
        <w:rPr>
          <w:rFonts w:ascii="Times New Roman" w:hAnsi="Times New Roman" w:cs="Times New Roman"/>
          <w:sz w:val="28"/>
          <w:szCs w:val="28"/>
        </w:rPr>
        <w:t xml:space="preserve">роводить прямо на рабочем месте. </w:t>
      </w:r>
      <w:r w:rsidRPr="003F4D67">
        <w:rPr>
          <w:rFonts w:ascii="Times New Roman" w:hAnsi="Times New Roman" w:cs="Times New Roman"/>
          <w:sz w:val="28"/>
          <w:szCs w:val="28"/>
        </w:rPr>
        <w:t>Также работники участвуют в спартакиадах, турнирах, конкурсах, велопробегах и др. Вовлекаются в соответствующие мероприятия не только</w:t>
      </w:r>
      <w:r w:rsidR="006A1712">
        <w:rPr>
          <w:rFonts w:ascii="Times New Roman" w:hAnsi="Times New Roman" w:cs="Times New Roman"/>
          <w:sz w:val="28"/>
          <w:szCs w:val="28"/>
        </w:rPr>
        <w:t xml:space="preserve"> работники, но и члены их семей.</w:t>
      </w:r>
      <w:r w:rsidRPr="003F4D67">
        <w:rPr>
          <w:rFonts w:ascii="Times New Roman" w:hAnsi="Times New Roman" w:cs="Times New Roman"/>
          <w:sz w:val="28"/>
          <w:szCs w:val="28"/>
        </w:rPr>
        <w:t xml:space="preserve"> «Неделя физической активности» завершается «Лестничными пробами» – подъемом пешком на несколько этажей с последующим контролем одышки и пульса или «Тестом ходьбы» с целью оценки физической тренированности. По итогам «Недели физической активности» выбирается самый активный и тренированный сотрудник, победители получают призы</w:t>
      </w:r>
      <w:r w:rsidR="006A1712">
        <w:rPr>
          <w:rFonts w:ascii="Times New Roman" w:hAnsi="Times New Roman" w:cs="Times New Roman"/>
          <w:sz w:val="28"/>
          <w:szCs w:val="28"/>
        </w:rPr>
        <w:t>.</w:t>
      </w:r>
    </w:p>
    <w:p w:rsidR="003F4D67" w:rsidRPr="003F4D67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ОТВЕТСТВЕННЫЕ - служба охраны</w:t>
      </w:r>
      <w:r w:rsidR="006A1712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3F4D67">
        <w:rPr>
          <w:rFonts w:ascii="Times New Roman" w:hAnsi="Times New Roman" w:cs="Times New Roman"/>
          <w:sz w:val="28"/>
          <w:szCs w:val="28"/>
        </w:rPr>
        <w:t>; - отдел кадров; - медицинская служба.</w:t>
      </w:r>
    </w:p>
    <w:p w:rsidR="003F4D67" w:rsidRPr="003F4D67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СРОКИ РЕАЛИЗАЦИИ 1-2 раза в год.</w:t>
      </w:r>
    </w:p>
    <w:p w:rsidR="003F4D67" w:rsidRPr="003F4D67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3F4D6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>ля оценки эффективности практики используется ряд индикаторов:</w:t>
      </w:r>
    </w:p>
    <w:p w:rsidR="003F4D67" w:rsidRPr="003F4D67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ИНДИКАТОРЫ ПРОЦЕССА: % работников, участвующих в разных компонентах «Недели физической активности», количество разработанных буклетов, плакатов и др. печатной продукции.</w:t>
      </w:r>
    </w:p>
    <w:p w:rsidR="003F4D67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3F4D67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снижение % работников с низким уровнем физической активности; </w:t>
      </w:r>
    </w:p>
    <w:p w:rsidR="003A58C9" w:rsidRDefault="003F4D67" w:rsidP="00CC6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снижение % работников с низким уровнем тренированности.</w:t>
      </w:r>
    </w:p>
    <w:p w:rsidR="002E24C1" w:rsidRPr="00F713C0" w:rsidRDefault="002E24C1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713C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4.5.</w:t>
      </w:r>
      <w:r w:rsidRPr="00F7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 нормативов ВФСК «Готов к труду и обороне» среди работников организаций и предприятий, обеспечение условий для подготовки и выполнения нормативов ГТО.</w:t>
      </w:r>
    </w:p>
    <w:p w:rsidR="00FC05F2" w:rsidRPr="00F713C0" w:rsidRDefault="003A0A4D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ЦЕЛЬ;</w:t>
      </w:r>
      <w:r w:rsidRPr="00F713C0">
        <w:rPr>
          <w:rFonts w:ascii="Times New Roman" w:hAnsi="Times New Roman" w:cs="Times New Roman"/>
          <w:sz w:val="28"/>
          <w:szCs w:val="28"/>
        </w:rPr>
        <w:t xml:space="preserve"> </w:t>
      </w:r>
      <w:r w:rsidR="00FC05F2" w:rsidRPr="00F713C0">
        <w:rPr>
          <w:rFonts w:ascii="Times New Roman" w:hAnsi="Times New Roman" w:cs="Times New Roman"/>
          <w:sz w:val="28"/>
          <w:szCs w:val="28"/>
        </w:rPr>
        <w:t>Повышение вовле</w:t>
      </w:r>
      <w:r w:rsidR="00B51021" w:rsidRPr="00F713C0">
        <w:rPr>
          <w:rFonts w:ascii="Times New Roman" w:hAnsi="Times New Roman" w:cs="Times New Roman"/>
          <w:sz w:val="28"/>
          <w:szCs w:val="28"/>
        </w:rPr>
        <w:t>ченности работников в выполнение</w:t>
      </w:r>
      <w:r w:rsidR="00FC05F2" w:rsidRPr="00F713C0"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F713C0">
        <w:rPr>
          <w:rFonts w:ascii="Times New Roman" w:hAnsi="Times New Roman" w:cs="Times New Roman"/>
          <w:sz w:val="28"/>
          <w:szCs w:val="28"/>
        </w:rPr>
        <w:t xml:space="preserve"> ГТО и мотивации к</w:t>
      </w:r>
      <w:r w:rsidR="00FC05F2" w:rsidRPr="00F713C0">
        <w:rPr>
          <w:rFonts w:ascii="Times New Roman" w:hAnsi="Times New Roman" w:cs="Times New Roman"/>
          <w:sz w:val="28"/>
          <w:szCs w:val="28"/>
        </w:rPr>
        <w:t xml:space="preserve"> внедрению нормативов ГТО</w:t>
      </w:r>
      <w:r w:rsidRPr="00F713C0">
        <w:rPr>
          <w:rFonts w:ascii="Times New Roman" w:hAnsi="Times New Roman" w:cs="Times New Roman"/>
          <w:sz w:val="28"/>
          <w:szCs w:val="28"/>
        </w:rPr>
        <w:t>.</w:t>
      </w:r>
    </w:p>
    <w:p w:rsidR="003A0A4D" w:rsidRPr="00F713C0" w:rsidRDefault="00FC05F2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ОПИСАНИЕ;</w:t>
      </w:r>
    </w:p>
    <w:p w:rsidR="002E24C1" w:rsidRPr="00F713C0" w:rsidRDefault="00760ACD" w:rsidP="0026629B">
      <w:pPr>
        <w:widowControl w:val="0"/>
        <w:spacing w:after="0" w:line="240" w:lineRule="auto"/>
        <w:ind w:firstLine="5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обеспечения работникам условий</w:t>
      </w:r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подгото</w:t>
      </w: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вки и выполнения норматив</w:t>
      </w:r>
      <w:r w:rsidR="0026629B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 ГТО на предприятии предлагается</w:t>
      </w:r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2E24C1" w:rsidRPr="00F713C0" w:rsidRDefault="00B51021" w:rsidP="0026629B">
      <w:pPr>
        <w:widowControl w:val="0"/>
        <w:tabs>
          <w:tab w:val="left" w:pos="7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проинформировать работников о внедрении комплекса ГТО как программной и нормативной основы физвоспитания населения (можно использовать Интернет и другие информационные технологии);</w:t>
      </w:r>
    </w:p>
    <w:p w:rsidR="002E24C1" w:rsidRPr="00F713C0" w:rsidRDefault="00B51021" w:rsidP="0026629B">
      <w:pPr>
        <w:widowControl w:val="0"/>
        <w:tabs>
          <w:tab w:val="left" w:pos="101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взаимодействии с физкультурно-спортивными, общественными и профсоюзными организациями провести физкультурные и спортивные мероприятия среди работников;</w:t>
      </w:r>
    </w:p>
    <w:p w:rsidR="002E24C1" w:rsidRPr="00F713C0" w:rsidRDefault="00B51021" w:rsidP="0026629B">
      <w:pPr>
        <w:widowControl w:val="0"/>
        <w:tabs>
          <w:tab w:val="left" w:pos="7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включить в планы работы разрешение вопросов материально</w:t>
      </w:r>
      <w:r w:rsid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технического, методического, информационного и иного обеспечения </w:t>
      </w:r>
      <w:proofErr w:type="gramStart"/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</w:t>
      </w:r>
      <w:proofErr w:type="gramEnd"/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 внедрению комплекса ГТО среди работников (осуществить планирование, координацию и контроль деятельности по внедрению комплекса ГТО):</w:t>
      </w:r>
    </w:p>
    <w:p w:rsidR="002E24C1" w:rsidRPr="00F713C0" w:rsidRDefault="00B51021" w:rsidP="0026629B">
      <w:pPr>
        <w:widowControl w:val="0"/>
        <w:tabs>
          <w:tab w:val="left" w:pos="7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E24C1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предусмотреть в планах работы положения, графики и регламенты о проведении корпоративных спартакиад, фестивалей, праздников, иных мероприятий, мер, направленных на подготовку (в том числе самостоятельную) работников к выполнению нормативов ГТО;</w:t>
      </w:r>
    </w:p>
    <w:p w:rsidR="002E24C1" w:rsidRPr="00F713C0" w:rsidRDefault="00B51021" w:rsidP="0026629B">
      <w:pPr>
        <w:pStyle w:val="20"/>
        <w:shd w:val="clear" w:color="auto" w:fill="auto"/>
        <w:tabs>
          <w:tab w:val="left" w:pos="772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>-</w:t>
      </w:r>
      <w:r w:rsidR="002E24C1" w:rsidRPr="00F713C0">
        <w:rPr>
          <w:color w:val="000000"/>
          <w:lang w:eastAsia="ru-RU" w:bidi="ru-RU"/>
        </w:rPr>
        <w:t>наладить взаимодействие с органами</w:t>
      </w:r>
      <w:r w:rsidR="00F713C0" w:rsidRPr="00F713C0">
        <w:rPr>
          <w:color w:val="000000"/>
          <w:lang w:eastAsia="ru-RU" w:bidi="ru-RU"/>
        </w:rPr>
        <w:t xml:space="preserve"> управления физкультурой и</w:t>
      </w:r>
      <w:r w:rsidR="002E24C1" w:rsidRPr="00F713C0">
        <w:rPr>
          <w:color w:val="000000"/>
          <w:lang w:eastAsia="ru-RU" w:bidi="ru-RU"/>
        </w:rPr>
        <w:t xml:space="preserve"> спортом и </w:t>
      </w:r>
      <w:r w:rsidR="002E24C1" w:rsidRPr="00F713C0">
        <w:rPr>
          <w:color w:val="000000"/>
          <w:lang w:eastAsia="ru-RU" w:bidi="ru-RU"/>
        </w:rPr>
        <w:lastRenderedPageBreak/>
        <w:t>органами местного самоуправления, центрами тестирования выполнения нормативов ГТО для получения рекомендаций по подготовке желающих сдать нормы ГТО;</w:t>
      </w:r>
    </w:p>
    <w:p w:rsidR="002E24C1" w:rsidRPr="00F713C0" w:rsidRDefault="0026629B" w:rsidP="0026629B">
      <w:pPr>
        <w:pStyle w:val="20"/>
        <w:shd w:val="clear" w:color="auto" w:fill="auto"/>
        <w:tabs>
          <w:tab w:val="left" w:pos="772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>-</w:t>
      </w:r>
      <w:r w:rsidR="002E24C1" w:rsidRPr="00F713C0">
        <w:rPr>
          <w:color w:val="000000"/>
          <w:lang w:eastAsia="ru-RU" w:bidi="ru-RU"/>
        </w:rPr>
        <w:t xml:space="preserve">оснастить спортивные объекты и рекреационные </w:t>
      </w:r>
      <w:r w:rsidR="002E24C1" w:rsidRPr="00F713C0">
        <w:t xml:space="preserve">зоны, </w:t>
      </w:r>
      <w:r w:rsidR="002E24C1" w:rsidRPr="00F713C0">
        <w:rPr>
          <w:color w:val="000000"/>
          <w:lang w:eastAsia="ru-RU" w:bidi="ru-RU"/>
        </w:rPr>
        <w:t xml:space="preserve">имеющиеся на </w:t>
      </w:r>
      <w:r w:rsidR="002E24C1" w:rsidRPr="00F713C0">
        <w:t xml:space="preserve">балансе, </w:t>
      </w:r>
      <w:r w:rsidR="002E24C1" w:rsidRPr="00F713C0">
        <w:rPr>
          <w:color w:val="000000"/>
          <w:lang w:eastAsia="ru-RU" w:bidi="ru-RU"/>
        </w:rPr>
        <w:t xml:space="preserve">необходимым спортинвентарем и </w:t>
      </w:r>
      <w:r w:rsidR="002E24C1" w:rsidRPr="00F713C0">
        <w:t xml:space="preserve">оборудованием </w:t>
      </w:r>
      <w:r w:rsidRPr="00F713C0">
        <w:rPr>
          <w:color w:val="000000"/>
          <w:lang w:eastAsia="ru-RU" w:bidi="ru-RU"/>
        </w:rPr>
        <w:t xml:space="preserve">для </w:t>
      </w:r>
      <w:proofErr w:type="spellStart"/>
      <w:r w:rsidRPr="00F713C0">
        <w:rPr>
          <w:color w:val="000000"/>
          <w:lang w:eastAsia="ru-RU" w:bidi="ru-RU"/>
        </w:rPr>
        <w:t>шдгото</w:t>
      </w:r>
      <w:r w:rsidR="002E24C1" w:rsidRPr="00F713C0">
        <w:rPr>
          <w:color w:val="000000"/>
          <w:lang w:eastAsia="ru-RU" w:bidi="ru-RU"/>
        </w:rPr>
        <w:t>вки</w:t>
      </w:r>
      <w:proofErr w:type="spellEnd"/>
      <w:r w:rsidR="002E24C1" w:rsidRPr="00F713C0">
        <w:rPr>
          <w:color w:val="000000"/>
          <w:lang w:eastAsia="ru-RU" w:bidi="ru-RU"/>
        </w:rPr>
        <w:t xml:space="preserve"> желающих к выполнению нормативов ГТО;</w:t>
      </w:r>
    </w:p>
    <w:p w:rsidR="002E24C1" w:rsidRPr="00F713C0" w:rsidRDefault="0026629B" w:rsidP="0026629B">
      <w:pPr>
        <w:pStyle w:val="20"/>
        <w:shd w:val="clear" w:color="auto" w:fill="auto"/>
        <w:tabs>
          <w:tab w:val="left" w:pos="772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>-</w:t>
      </w:r>
      <w:r w:rsidR="002E24C1" w:rsidRPr="00F713C0">
        <w:rPr>
          <w:color w:val="000000"/>
          <w:lang w:eastAsia="ru-RU" w:bidi="ru-RU"/>
        </w:rPr>
        <w:t>для создания требуемой материально-технической базы и оснащения малобюджетных площадок для подготовки работников к выполнению нормативов ГТО использовать Методические рекомендации;</w:t>
      </w:r>
    </w:p>
    <w:p w:rsidR="002E24C1" w:rsidRPr="00F713C0" w:rsidRDefault="0026629B" w:rsidP="0026629B">
      <w:pPr>
        <w:pStyle w:val="20"/>
        <w:shd w:val="clear" w:color="auto" w:fill="auto"/>
        <w:tabs>
          <w:tab w:val="left" w:pos="772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>-</w:t>
      </w:r>
      <w:r w:rsidR="002E24C1" w:rsidRPr="00F713C0">
        <w:rPr>
          <w:color w:val="000000"/>
          <w:lang w:eastAsia="ru-RU" w:bidi="ru-RU"/>
        </w:rPr>
        <w:t>разработать и утвердить план физкультурных и спортивных мероприятий с использованием элементов комплекса ГТО в соответствии с региональными и муниципальными планами поэтапного внедрения комплекса ГТО;</w:t>
      </w:r>
    </w:p>
    <w:p w:rsidR="002E24C1" w:rsidRPr="00F713C0" w:rsidRDefault="0026629B" w:rsidP="0026629B">
      <w:pPr>
        <w:pStyle w:val="20"/>
        <w:shd w:val="clear" w:color="auto" w:fill="auto"/>
        <w:tabs>
          <w:tab w:val="left" w:pos="841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>-</w:t>
      </w:r>
      <w:r w:rsidR="002E24C1" w:rsidRPr="00F713C0">
        <w:rPr>
          <w:color w:val="000000"/>
          <w:lang w:eastAsia="ru-RU" w:bidi="ru-RU"/>
        </w:rPr>
        <w:t xml:space="preserve">закрепить в локальных нормативных актах мероприятия, направленные на подготовку </w:t>
      </w:r>
      <w:r w:rsidR="002E24C1" w:rsidRPr="00F713C0">
        <w:t xml:space="preserve">и </w:t>
      </w:r>
      <w:r w:rsidR="002E24C1" w:rsidRPr="00F713C0">
        <w:rPr>
          <w:color w:val="000000"/>
          <w:lang w:eastAsia="ru-RU" w:bidi="ru-RU"/>
        </w:rPr>
        <w:t>выполнение нормативов ГТО, организацию недельной двигательной активности работников;</w:t>
      </w:r>
    </w:p>
    <w:p w:rsidR="002E24C1" w:rsidRPr="00F713C0" w:rsidRDefault="0026629B" w:rsidP="0026629B">
      <w:pPr>
        <w:pStyle w:val="20"/>
        <w:shd w:val="clear" w:color="auto" w:fill="auto"/>
        <w:tabs>
          <w:tab w:val="left" w:pos="841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>-</w:t>
      </w:r>
      <w:r w:rsidR="002E24C1" w:rsidRPr="00F713C0">
        <w:rPr>
          <w:color w:val="000000"/>
          <w:lang w:eastAsia="ru-RU" w:bidi="ru-RU"/>
        </w:rPr>
        <w:t xml:space="preserve">закрепить в локальных нормативных актах мероприятия, направленные на подготовку </w:t>
      </w:r>
      <w:r w:rsidR="002E24C1" w:rsidRPr="00F713C0">
        <w:t xml:space="preserve">и </w:t>
      </w:r>
      <w:r w:rsidR="002E24C1" w:rsidRPr="00F713C0">
        <w:rPr>
          <w:color w:val="000000"/>
          <w:lang w:eastAsia="ru-RU" w:bidi="ru-RU"/>
        </w:rPr>
        <w:t>выполнение нормативов ГТО, организацию недельной двигательной активности работников;</w:t>
      </w:r>
    </w:p>
    <w:p w:rsidR="002E24C1" w:rsidRPr="00F713C0" w:rsidRDefault="0026629B" w:rsidP="0026629B">
      <w:pPr>
        <w:widowControl w:val="0"/>
        <w:tabs>
          <w:tab w:val="left" w:pos="7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286D0E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систему мер поощрения работников (стимулирующие выплаты, премии, благодарственные письма, почетные грамоты, предоставление дополнительного оплачиваемого отпуска для сдачи норм ГТО и др.)</w:t>
      </w:r>
      <w:r w:rsidR="00A7727A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подготовку работников и членов их семей к выполнению нормативов ГТО, за выполнение ГТО и т.д.;</w:t>
      </w:r>
    </w:p>
    <w:p w:rsidR="00A7727A" w:rsidRPr="00F713C0" w:rsidRDefault="0026629B" w:rsidP="0026629B">
      <w:pPr>
        <w:widowControl w:val="0"/>
        <w:tabs>
          <w:tab w:val="left" w:pos="77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A7727A" w:rsidRPr="00F71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разработать и принять порядок компенсации работникам оплаты занятий в спортклубах;</w:t>
      </w:r>
    </w:p>
    <w:p w:rsidR="00A7727A" w:rsidRPr="00F713C0" w:rsidRDefault="0026629B" w:rsidP="0026629B">
      <w:pPr>
        <w:pStyle w:val="20"/>
        <w:shd w:val="clear" w:color="auto" w:fill="auto"/>
        <w:tabs>
          <w:tab w:val="left" w:pos="865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 xml:space="preserve"> -</w:t>
      </w:r>
      <w:r w:rsidR="00A7727A" w:rsidRPr="00F713C0">
        <w:rPr>
          <w:color w:val="000000"/>
          <w:lang w:eastAsia="ru-RU" w:bidi="ru-RU"/>
        </w:rPr>
        <w:t xml:space="preserve"> использовать возможности отнесения затрат ка организацию и проведение физкультурно-оздоровительных и спортивных мероприятий по внедрению комплекса ГТО в состав прочих расходов, связанных с производством и реализацией продукции, работ, услуг в соответствии с </w:t>
      </w:r>
      <w:proofErr w:type="spellStart"/>
      <w:r w:rsidR="00A7727A" w:rsidRPr="00F713C0">
        <w:rPr>
          <w:color w:val="000000"/>
          <w:lang w:eastAsia="ru-RU" w:bidi="ru-RU"/>
        </w:rPr>
        <w:t>пп</w:t>
      </w:r>
      <w:proofErr w:type="spellEnd"/>
      <w:r w:rsidR="00A7727A" w:rsidRPr="00F713C0">
        <w:rPr>
          <w:color w:val="000000"/>
          <w:lang w:eastAsia="ru-RU" w:bidi="ru-RU"/>
        </w:rPr>
        <w:t xml:space="preserve">. 7 п. 1 ст. 264 НК РФ с целью уменьшения </w:t>
      </w:r>
      <w:r w:rsidR="00F713C0" w:rsidRPr="00F713C0">
        <w:rPr>
          <w:color w:val="000000"/>
          <w:lang w:eastAsia="ru-RU" w:bidi="ru-RU"/>
        </w:rPr>
        <w:t>налогооблагаемой</w:t>
      </w:r>
      <w:r w:rsidR="00A7727A" w:rsidRPr="00F713C0">
        <w:rPr>
          <w:color w:val="000000"/>
          <w:lang w:eastAsia="ru-RU" w:bidi="ru-RU"/>
        </w:rPr>
        <w:t xml:space="preserve"> базы;</w:t>
      </w:r>
    </w:p>
    <w:p w:rsidR="00A7727A" w:rsidRPr="00F713C0" w:rsidRDefault="0026629B" w:rsidP="0026629B">
      <w:pPr>
        <w:pStyle w:val="20"/>
        <w:shd w:val="clear" w:color="auto" w:fill="auto"/>
        <w:tabs>
          <w:tab w:val="left" w:pos="874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 xml:space="preserve"> -</w:t>
      </w:r>
      <w:r w:rsidR="00A7727A" w:rsidRPr="00F713C0">
        <w:rPr>
          <w:color w:val="000000"/>
          <w:lang w:eastAsia="ru-RU" w:bidi="ru-RU"/>
        </w:rPr>
        <w:t>разработать и утвердить показатели и критерии оценки участия подразделений, филиалов, дочерних предприятий в подготовке и выполнении нормативов ГТО, организации недельной двигательной активности работников;</w:t>
      </w:r>
    </w:p>
    <w:p w:rsidR="00760ACD" w:rsidRPr="00F713C0" w:rsidRDefault="0026629B" w:rsidP="0026629B">
      <w:pPr>
        <w:pStyle w:val="20"/>
        <w:shd w:val="clear" w:color="auto" w:fill="auto"/>
        <w:tabs>
          <w:tab w:val="left" w:pos="870"/>
        </w:tabs>
        <w:spacing w:before="0" w:after="0" w:line="240" w:lineRule="auto"/>
        <w:contextualSpacing/>
      </w:pPr>
      <w:r w:rsidRPr="00F713C0">
        <w:rPr>
          <w:color w:val="000000"/>
          <w:lang w:eastAsia="ru-RU" w:bidi="ru-RU"/>
        </w:rPr>
        <w:t xml:space="preserve"> -</w:t>
      </w:r>
      <w:r w:rsidR="00A7727A" w:rsidRPr="00F713C0">
        <w:rPr>
          <w:color w:val="000000"/>
          <w:lang w:eastAsia="ru-RU" w:bidi="ru-RU"/>
        </w:rPr>
        <w:t xml:space="preserve"> организовать процед</w:t>
      </w:r>
      <w:r w:rsidRPr="00F713C0">
        <w:rPr>
          <w:color w:val="000000"/>
          <w:lang w:eastAsia="ru-RU" w:bidi="ru-RU"/>
        </w:rPr>
        <w:t>уру получения работниками мед</w:t>
      </w:r>
      <w:r w:rsidR="00F713C0" w:rsidRPr="00F713C0">
        <w:rPr>
          <w:color w:val="000000"/>
          <w:lang w:eastAsia="ru-RU" w:bidi="ru-RU"/>
        </w:rPr>
        <w:t xml:space="preserve">ицинского </w:t>
      </w:r>
      <w:r w:rsidRPr="00F713C0">
        <w:rPr>
          <w:color w:val="000000"/>
          <w:lang w:eastAsia="ru-RU" w:bidi="ru-RU"/>
        </w:rPr>
        <w:t>закл</w:t>
      </w:r>
      <w:r w:rsidR="00A7727A" w:rsidRPr="00F713C0">
        <w:rPr>
          <w:color w:val="000000"/>
          <w:lang w:eastAsia="ru-RU" w:bidi="ru-RU"/>
        </w:rPr>
        <w:t xml:space="preserve">ючения о допуске к занятиям физкультурой, массовым спортом и выполнению нормативов ГТО в ведомственных поликлиниках с учетом результатов </w:t>
      </w:r>
      <w:r w:rsidR="00760ACD" w:rsidRPr="00F713C0">
        <w:rPr>
          <w:color w:val="000000"/>
          <w:lang w:eastAsia="ru-RU" w:bidi="ru-RU"/>
        </w:rPr>
        <w:t>медосмотров</w:t>
      </w:r>
    </w:p>
    <w:p w:rsidR="0026629B" w:rsidRPr="00F713C0" w:rsidRDefault="00760ACD" w:rsidP="0026629B">
      <w:pPr>
        <w:pStyle w:val="20"/>
        <w:shd w:val="clear" w:color="auto" w:fill="auto"/>
        <w:tabs>
          <w:tab w:val="left" w:pos="870"/>
        </w:tabs>
        <w:spacing w:before="0" w:after="0" w:line="240" w:lineRule="auto"/>
        <w:contextualSpacing/>
      </w:pPr>
      <w:r w:rsidRPr="00F713C0">
        <w:t>ОТВЕТСТВЕННЫЕ - служба охраны труда; - отд</w:t>
      </w:r>
      <w:r w:rsidR="0026629B" w:rsidRPr="00F713C0">
        <w:t>ел кадров; - медицинская служба</w:t>
      </w:r>
    </w:p>
    <w:p w:rsidR="00760ACD" w:rsidRPr="00F713C0" w:rsidRDefault="00760ACD" w:rsidP="0026629B">
      <w:pPr>
        <w:pStyle w:val="20"/>
        <w:shd w:val="clear" w:color="auto" w:fill="auto"/>
        <w:tabs>
          <w:tab w:val="left" w:pos="870"/>
        </w:tabs>
        <w:spacing w:before="0" w:after="0" w:line="240" w:lineRule="auto"/>
        <w:contextualSpacing/>
        <w:rPr>
          <w:color w:val="000000"/>
          <w:lang w:eastAsia="ru-RU" w:bidi="ru-RU"/>
        </w:rPr>
      </w:pPr>
      <w:r w:rsidRPr="00F713C0">
        <w:t>СРОКИ РЕАЛИЗАЦИИ  в течени</w:t>
      </w:r>
      <w:proofErr w:type="gramStart"/>
      <w:r w:rsidRPr="00F713C0">
        <w:t>и</w:t>
      </w:r>
      <w:proofErr w:type="gramEnd"/>
      <w:r w:rsidRPr="00F713C0">
        <w:t xml:space="preserve"> года.</w:t>
      </w:r>
    </w:p>
    <w:p w:rsidR="00760ACD" w:rsidRPr="00F713C0" w:rsidRDefault="00760ACD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РЕЗУЛЬТАТ</w:t>
      </w:r>
      <w:proofErr w:type="gramStart"/>
      <w:r w:rsidRPr="00F713C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713C0">
        <w:rPr>
          <w:rFonts w:ascii="Times New Roman" w:hAnsi="Times New Roman" w:cs="Times New Roman"/>
          <w:sz w:val="28"/>
          <w:szCs w:val="28"/>
        </w:rPr>
        <w:t>ля оценки эффективности практики используется ряд индикаторов:</w:t>
      </w:r>
    </w:p>
    <w:p w:rsidR="00760ACD" w:rsidRPr="00F713C0" w:rsidRDefault="00760ACD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lastRenderedPageBreak/>
        <w:t xml:space="preserve">ИНДИКАТОРЫ ПРОЦЕССА: % работников, участвующих в </w:t>
      </w:r>
      <w:r w:rsidR="007629A0" w:rsidRPr="00F713C0">
        <w:rPr>
          <w:rFonts w:ascii="Times New Roman" w:hAnsi="Times New Roman" w:cs="Times New Roman"/>
          <w:sz w:val="28"/>
          <w:szCs w:val="28"/>
        </w:rPr>
        <w:t>сдаче</w:t>
      </w:r>
      <w:r w:rsidRPr="00F713C0">
        <w:rPr>
          <w:rFonts w:ascii="Times New Roman" w:hAnsi="Times New Roman" w:cs="Times New Roman"/>
          <w:sz w:val="28"/>
          <w:szCs w:val="28"/>
        </w:rPr>
        <w:t xml:space="preserve"> норм ГТО</w:t>
      </w:r>
    </w:p>
    <w:p w:rsidR="00760ACD" w:rsidRPr="00F713C0" w:rsidRDefault="00760ACD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760ACD" w:rsidRPr="00F713C0" w:rsidRDefault="00760ACD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 xml:space="preserve">снижение % работников с низким уровнем физической активности; </w:t>
      </w:r>
    </w:p>
    <w:p w:rsidR="00760ACD" w:rsidRDefault="00760ACD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снижение % работников с низким уровнем тренированности.</w:t>
      </w:r>
    </w:p>
    <w:p w:rsidR="007F60CC" w:rsidRPr="003A0A4D" w:rsidRDefault="007F60CC" w:rsidP="0026629B">
      <w:pPr>
        <w:pStyle w:val="20"/>
        <w:shd w:val="clear" w:color="auto" w:fill="auto"/>
        <w:tabs>
          <w:tab w:val="left" w:pos="870"/>
        </w:tabs>
        <w:spacing w:before="0" w:after="0" w:line="240" w:lineRule="auto"/>
        <w:contextualSpacing/>
      </w:pPr>
      <w:r w:rsidRPr="006A1712">
        <w:rPr>
          <w:b/>
        </w:rPr>
        <w:t>РАЗДЕЛ 5 «Сохранение</w:t>
      </w:r>
      <w:r w:rsidR="00E376F3" w:rsidRPr="006A1712">
        <w:rPr>
          <w:b/>
        </w:rPr>
        <w:t xml:space="preserve"> </w:t>
      </w:r>
      <w:r w:rsidRPr="006A1712">
        <w:rPr>
          <w:b/>
        </w:rPr>
        <w:t>психологичес</w:t>
      </w:r>
      <w:r w:rsidR="00E376F3" w:rsidRPr="006A1712">
        <w:rPr>
          <w:b/>
        </w:rPr>
        <w:t>кого здоровья и благополучия»</w:t>
      </w:r>
      <w:r w:rsidR="00E376F3" w:rsidRPr="006A1712">
        <w:rPr>
          <w:b/>
        </w:rPr>
        <w:tab/>
      </w:r>
    </w:p>
    <w:p w:rsidR="007F60CC" w:rsidRPr="001F4D9E" w:rsidRDefault="007F60CC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59">
        <w:rPr>
          <w:rFonts w:ascii="Times New Roman" w:hAnsi="Times New Roman" w:cs="Times New Roman"/>
          <w:b/>
          <w:sz w:val="28"/>
          <w:szCs w:val="28"/>
        </w:rPr>
        <w:t>5.1</w:t>
      </w:r>
      <w:r w:rsidR="006A1712">
        <w:rPr>
          <w:rFonts w:ascii="Times New Roman" w:hAnsi="Times New Roman" w:cs="Times New Roman"/>
          <w:sz w:val="28"/>
          <w:szCs w:val="28"/>
        </w:rPr>
        <w:t xml:space="preserve">  </w:t>
      </w:r>
      <w:r w:rsidR="00E376F3">
        <w:rPr>
          <w:rFonts w:ascii="Times New Roman" w:hAnsi="Times New Roman" w:cs="Times New Roman"/>
          <w:sz w:val="28"/>
          <w:szCs w:val="28"/>
        </w:rPr>
        <w:t>Проведение «Кружков здоровья».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ЦЕЛЬ Создание благоприятной психоэмоциональной обстановки на рабочем месте. «Кружки благополучия» - открытые встречи с руководством (в индивидуальном или групповом формате), для обсуждения вопросов и проблем создания благоприятной среды. Обсуждение мер по созданию благоприятной психоэмоциональной обстановки является важным компонентом комплексных программ ЗОЖ на рабочем месте. Наиболее важными темами для обсуждения являются: уровень рабочей нагрузки, возможность влияния на рабочий процесс, создание условий для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>, оптимальный режим труда и отдыха, создание благоприятного внутреннего климата.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67">
        <w:rPr>
          <w:rFonts w:ascii="Times New Roman" w:hAnsi="Times New Roman" w:cs="Times New Roman"/>
          <w:sz w:val="28"/>
          <w:szCs w:val="28"/>
        </w:rPr>
        <w:t>Приблизительный список тем для обсуждения с рабочими коллективами: Проведение линейными руководителями дискуссий работниками для обсуждения способов выполнения рабочих задач, обсуждение адекватного уровня рабочей нагрузки (возможность влиять на рабочий процесс)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67">
        <w:rPr>
          <w:rFonts w:ascii="Times New Roman" w:hAnsi="Times New Roman" w:cs="Times New Roman"/>
          <w:sz w:val="28"/>
          <w:szCs w:val="28"/>
        </w:rPr>
        <w:t xml:space="preserve">Обсуждение вопросов создания «здорового» рабочего окружения, позволяющего повысить производительность труда, создание условий для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 xml:space="preserve"> (эргономика рабочего места, перерывы и др.)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Обсуждение с работниками возможности развивать их профессиональные навыки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Повышение осведомлённости работников по вопросам профилактики агрессии, насилия, принуждения на рабочем месте, а также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булинга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 xml:space="preserve"> и домогательств 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Обсуждение возможности введения гибкого графика на рабочем месте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Обсуждение внедрение стандартов психологического благополучия на рабочем месте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ОТВЕТСТВЕННЫЕ - служба управления персоналом; - юридическая служба; - служба охраны труда; - медицинская служба.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СРОКИ РЕАЛИЗАЦИИ</w:t>
      </w:r>
      <w:proofErr w:type="gramStart"/>
      <w:r w:rsidRPr="003F4D6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>е менее, чем 1 раз в квартал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РЕЗУЛЬТАТ ИНДИКАТОРЫ ПРОЦЕССА: Кол-во проведенных собраний, для улучшения психологического климата на рабочем месте. Кол-во работников, поучаствовавших в собраниях (увеличение кол-ва участников к предыдущему временному периоду </w:t>
      </w:r>
      <w:proofErr w:type="gramStart"/>
      <w:r w:rsidRPr="003F4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ИНДИКАТОРЫ РЕЗУЛЬТАТА: Уровень удовлетворенности работой (% изменений по сравнению с предыдущими временными периодами). Уровень текучести персонала (изменение показателя по отношению к предыдущему периоду).</w:t>
      </w:r>
    </w:p>
    <w:p w:rsidR="007F60CC" w:rsidRPr="001F4D9E" w:rsidRDefault="00E376F3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59">
        <w:rPr>
          <w:rFonts w:ascii="Times New Roman" w:hAnsi="Times New Roman" w:cs="Times New Roman"/>
          <w:b/>
          <w:sz w:val="28"/>
          <w:szCs w:val="28"/>
        </w:rPr>
        <w:t>5.</w:t>
      </w:r>
      <w:r w:rsidR="00BA5014" w:rsidRPr="00060F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0CC" w:rsidRPr="001F4D9E">
        <w:rPr>
          <w:rFonts w:ascii="Times New Roman" w:hAnsi="Times New Roman" w:cs="Times New Roman"/>
          <w:sz w:val="28"/>
          <w:szCs w:val="28"/>
        </w:rPr>
        <w:t xml:space="preserve">Обучение работников, руководителей и «Лидеров </w:t>
      </w:r>
      <w:proofErr w:type="gramStart"/>
      <w:r w:rsidR="007F60CC" w:rsidRPr="001F4D9E">
        <w:rPr>
          <w:rFonts w:ascii="Times New Roman" w:hAnsi="Times New Roman" w:cs="Times New Roman"/>
          <w:sz w:val="28"/>
          <w:szCs w:val="28"/>
        </w:rPr>
        <w:t>психологического</w:t>
      </w:r>
      <w:proofErr w:type="gramEnd"/>
    </w:p>
    <w:p w:rsidR="007F60CC" w:rsidRPr="001F4D9E" w:rsidRDefault="007F60CC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D9E">
        <w:rPr>
          <w:rFonts w:ascii="Times New Roman" w:hAnsi="Times New Roman" w:cs="Times New Roman"/>
          <w:sz w:val="28"/>
          <w:szCs w:val="28"/>
        </w:rPr>
        <w:lastRenderedPageBreak/>
        <w:t>благополучи</w:t>
      </w:r>
      <w:r w:rsidR="00E376F3">
        <w:rPr>
          <w:rFonts w:ascii="Times New Roman" w:hAnsi="Times New Roman" w:cs="Times New Roman"/>
          <w:sz w:val="28"/>
          <w:szCs w:val="28"/>
        </w:rPr>
        <w:t>я» на рабочем месте.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ЦЕЛЬ Повышение осознанности работников о психоэмоциональных факторах риска (а также повышение устойчивости к стрессу, формирование навыков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>), формирование навыков управления психоэмоциональными рисками и навыков повышения производительности труда у линейных руководителей, формирование института лидерства в области здорового образа жизни и психологического благополучия.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ОПИСАНИЕ</w:t>
      </w:r>
      <w:proofErr w:type="gramStart"/>
      <w:r w:rsidR="006A1712">
        <w:rPr>
          <w:rFonts w:ascii="Times New Roman" w:hAnsi="Times New Roman" w:cs="Times New Roman"/>
          <w:sz w:val="28"/>
          <w:szCs w:val="28"/>
        </w:rPr>
        <w:t xml:space="preserve"> </w:t>
      </w:r>
      <w:r w:rsidRPr="003F4D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>ля проведения образовательных мероприятий целесообразно использовать обеденное время (формат «обучение в обеденный перерыв» в течение 30-40 мин.), а также технологии дистанционного обучения.</w:t>
      </w:r>
    </w:p>
    <w:p w:rsid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Образовательные программы, направленные на профилактику стресса на рабочем месте, повышение уровня благополучия включают: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D67">
        <w:rPr>
          <w:rFonts w:ascii="Times New Roman" w:hAnsi="Times New Roman" w:cs="Times New Roman"/>
          <w:sz w:val="28"/>
          <w:szCs w:val="28"/>
        </w:rPr>
        <w:t>Обучение работников по программам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 xml:space="preserve"> (очно/дистанционно): управление эмоциями; профилактика депрессии, выгорания, тревожных расстройств; методики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>-поведенческой психотерапии для преодоления стресса, аутогенная тренировка, практики медитации и осознанности, дыхательные практики.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Обучение работников, интересующих ЗОЖ по программе лидерства в ЗОЖ и психологическом благополучии, включающих основы первой психологической помощи при депрессии, тревожных состояниях, психотических расстройствах, проблемах при употреблении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 xml:space="preserve"> веществ, панических атаках, агрессивном поведении на рабочем месте, а также основы профилактики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аддиктивных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 xml:space="preserve"> расстройств. </w:t>
      </w:r>
    </w:p>
    <w:p w:rsid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D67">
        <w:rPr>
          <w:rFonts w:ascii="Times New Roman" w:hAnsi="Times New Roman" w:cs="Times New Roman"/>
          <w:sz w:val="28"/>
          <w:szCs w:val="28"/>
        </w:rPr>
        <w:t>Обучение линейных руководителей по программам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 xml:space="preserve"> управления производительностью и благополучием подчиненных, включающих обучение моделям повышения осознанности и позитивного лидерства.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ОТВЕТСТВЕННЫЕ - служба управления персоналом - служба охраны труда - медицинская служба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СРОКИ РЕАЛИЗАЦИИ</w:t>
      </w:r>
      <w:proofErr w:type="gramStart"/>
      <w:r w:rsidRPr="003F4D67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>е менее 4 образовательных мероприятий в год.  Обучение работников и линейных руководителей в формате 30-40 минутных образовательных сессий. Однократное обучение лидеров психологического благополучия в объёме 72 часов.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РЕЗУЛЬТАТ ИНДИКАТОРЫ ПРОЦЕССА: Кол-во работников, вовлечённых в образовательные мероприятия (процент к предыдущему году, целевой показатель: 100%) Кол-во линейных руководителей, прошедших образовательные мероприятия (процент к предыдущему году, целевой показатель: 100%) Кол-во работников в группе риска психоэмоциональных нарушений (процент к предыдущему году, целевой показатель: 100%)</w:t>
      </w:r>
    </w:p>
    <w:p w:rsid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ИНДИКАТОРЫ РЕЗУЛЬТАТА: 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Уровень обращений в линию психологической поддержки (% изменений к предыдущему периоду)</w:t>
      </w:r>
    </w:p>
    <w:p w:rsidR="007F60CC" w:rsidRPr="001F4D9E" w:rsidRDefault="00E376F3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59">
        <w:rPr>
          <w:rFonts w:ascii="Times New Roman" w:hAnsi="Times New Roman" w:cs="Times New Roman"/>
          <w:b/>
          <w:sz w:val="28"/>
          <w:szCs w:val="28"/>
        </w:rPr>
        <w:t>5.</w:t>
      </w:r>
      <w:r w:rsidR="00BA5014" w:rsidRPr="00060F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60CC" w:rsidRPr="001F4D9E">
        <w:rPr>
          <w:rFonts w:ascii="Times New Roman" w:hAnsi="Times New Roman" w:cs="Times New Roman"/>
          <w:sz w:val="28"/>
          <w:szCs w:val="28"/>
        </w:rPr>
        <w:t>Проведение Дня/Недели/Месяца психоэмоционального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ЦЕЛЬ Повышение осознанности работников о психосоциальных факторах риска, а также формирование культуры здорового образа жизни на </w:t>
      </w:r>
      <w:r w:rsidRPr="003F4D67">
        <w:rPr>
          <w:rFonts w:ascii="Times New Roman" w:hAnsi="Times New Roman" w:cs="Times New Roman"/>
          <w:sz w:val="28"/>
          <w:szCs w:val="28"/>
        </w:rPr>
        <w:lastRenderedPageBreak/>
        <w:t>предприятии. Как правило, Дни/Недели/Месяцы психоэмоционального здоровья включают несколько основных частей: оздоровительное тестирование (оценка риска возникновения хронических неинфекционных заболеваний, оценка функциональных параметров организма и др.), обучение (семинар или мастер-класс) и индивидуальные консультации (профилактическое консультирование).</w:t>
      </w:r>
    </w:p>
    <w:p w:rsid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ОПИСАНИЕ Дни/Недели/Месяцы психоэмоционального здоровья – мероприятия, проходящие на территории </w:t>
      </w:r>
      <w:r w:rsidR="006A1712">
        <w:rPr>
          <w:rFonts w:ascii="Times New Roman" w:hAnsi="Times New Roman" w:cs="Times New Roman"/>
          <w:sz w:val="28"/>
          <w:szCs w:val="28"/>
        </w:rPr>
        <w:t>предприятия</w:t>
      </w:r>
      <w:r w:rsidRPr="003F4D67">
        <w:rPr>
          <w:rFonts w:ascii="Times New Roman" w:hAnsi="Times New Roman" w:cs="Times New Roman"/>
          <w:sz w:val="28"/>
          <w:szCs w:val="28"/>
        </w:rPr>
        <w:t>. Перед проведением мероприятия за 4-6 недель проводится коммуникационная кампания, с целью вовлечения работников в программу. Время отвлечения работника от профессиональных обязанностей составляет около 30 минут.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ОТВЕТСТВЕННЫЕ - служба управления персоналом - служба охраны труда - медицинская служба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СРОКИ РЕАЛИЗАЦИИ 1-2 раза в год Продолжительность мероприятия: 1-2, 5 или 20 дней.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РЕЗУЛЬТАТ ИНДИКАТОРЫ ПРОЦЕССА: Кол-во работников, принявших участие в мероприятиях (процент к предыдущему мероприятия, целевой показатель охвата мероприятий 20</w:t>
      </w:r>
      <w:r w:rsidR="006A1712">
        <w:rPr>
          <w:rFonts w:ascii="Times New Roman" w:hAnsi="Times New Roman" w:cs="Times New Roman"/>
          <w:sz w:val="28"/>
          <w:szCs w:val="28"/>
        </w:rPr>
        <w:t>-</w:t>
      </w:r>
      <w:r w:rsidRPr="003F4D67">
        <w:rPr>
          <w:rFonts w:ascii="Times New Roman" w:hAnsi="Times New Roman" w:cs="Times New Roman"/>
          <w:sz w:val="28"/>
          <w:szCs w:val="28"/>
        </w:rPr>
        <w:t xml:space="preserve">30% от численности </w:t>
      </w:r>
      <w:r w:rsidR="00A37BDC">
        <w:rPr>
          <w:rFonts w:ascii="Times New Roman" w:hAnsi="Times New Roman" w:cs="Times New Roman"/>
          <w:sz w:val="28"/>
          <w:szCs w:val="28"/>
        </w:rPr>
        <w:t>предприятия</w:t>
      </w:r>
      <w:r w:rsidRPr="003F4D67">
        <w:rPr>
          <w:rFonts w:ascii="Times New Roman" w:hAnsi="Times New Roman" w:cs="Times New Roman"/>
          <w:sz w:val="28"/>
          <w:szCs w:val="28"/>
        </w:rPr>
        <w:t>)</w:t>
      </w:r>
    </w:p>
    <w:p w:rsid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ИНДИКАТОРЫ РЕЗУЛЬТАТА: Кол-во работников в группе психоэмоционального риска (уменьшение кол-ва работников в группе риска) </w:t>
      </w:r>
    </w:p>
    <w:p w:rsidR="007F60CC" w:rsidRPr="001F4D9E" w:rsidRDefault="00C1356E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59">
        <w:rPr>
          <w:rFonts w:ascii="Times New Roman" w:hAnsi="Times New Roman" w:cs="Times New Roman"/>
          <w:b/>
          <w:sz w:val="28"/>
          <w:szCs w:val="28"/>
        </w:rPr>
        <w:t>5.</w:t>
      </w:r>
      <w:r w:rsidR="00BA5014" w:rsidRPr="00060F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60CC" w:rsidRPr="001F4D9E">
        <w:rPr>
          <w:rFonts w:ascii="Times New Roman" w:hAnsi="Times New Roman" w:cs="Times New Roman"/>
          <w:sz w:val="28"/>
          <w:szCs w:val="28"/>
        </w:rPr>
        <w:t>Комната психоэмоциональной разгрузки</w:t>
      </w:r>
      <w:r w:rsidR="007F60CC" w:rsidRPr="001F4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ЦЕЛЬ Профилактика утомляемости работников на рабочем месте и как результат повышение производительности труда, уменьшение восприимчивости к стрессу, уменьшение числа ошибок (риск аварий, травм на рабочем месте).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ОПИСАНИЕ</w:t>
      </w:r>
      <w:r w:rsidR="00A37BDC">
        <w:rPr>
          <w:rFonts w:ascii="Times New Roman" w:hAnsi="Times New Roman" w:cs="Times New Roman"/>
          <w:sz w:val="28"/>
          <w:szCs w:val="28"/>
        </w:rPr>
        <w:t xml:space="preserve"> </w:t>
      </w:r>
      <w:r w:rsidRPr="003F4D67">
        <w:rPr>
          <w:rFonts w:ascii="Times New Roman" w:hAnsi="Times New Roman" w:cs="Times New Roman"/>
          <w:sz w:val="28"/>
          <w:szCs w:val="28"/>
        </w:rPr>
        <w:t xml:space="preserve">Комната психоэмоциональной разгрузки – отдельное помещение, оснащенное современным оборудованием для профилактики и коррекции неблагоприятных психофизиологических состояний, устранения психоэмоциональных рисков у работников. </w:t>
      </w:r>
      <w:proofErr w:type="gramStart"/>
      <w:r w:rsidRPr="003F4D67">
        <w:rPr>
          <w:rFonts w:ascii="Times New Roman" w:hAnsi="Times New Roman" w:cs="Times New Roman"/>
          <w:sz w:val="28"/>
          <w:szCs w:val="28"/>
        </w:rPr>
        <w:t>Примерное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 xml:space="preserve"> требования к комнате психоэмоциональной разгрузки: • Помещение от 20 кв</w:t>
      </w:r>
      <w:proofErr w:type="gramStart"/>
      <w:r w:rsidRPr="003F4D6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F4D67">
        <w:rPr>
          <w:rFonts w:ascii="Times New Roman" w:hAnsi="Times New Roman" w:cs="Times New Roman"/>
          <w:sz w:val="28"/>
          <w:szCs w:val="28"/>
        </w:rPr>
        <w:t xml:space="preserve"> (2 кв.м на человека, высота помещения 3.2-3.8 м, не более 150 м. от рабочей зоны); • Аудиовизуальные эффекты психологического воздействия (музыкальная терапия, и др.); • Специализированное оборудование (ультрафиолетовые лампы,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аромолампа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>, капсула сна и др.); • Методические материалы (плакаты, листовки, комплексы упражнений) • Мебель (массажные кресла, капсулы для сна и др.).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ОТВЕТСТВЕННЫЕ служба управления персоналом служба охраны труда медицинская служба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proofErr w:type="spellStart"/>
      <w:r w:rsidRPr="003F4D67">
        <w:rPr>
          <w:rFonts w:ascii="Times New Roman" w:hAnsi="Times New Roman" w:cs="Times New Roman"/>
          <w:sz w:val="28"/>
          <w:szCs w:val="28"/>
        </w:rPr>
        <w:t>Единократно</w:t>
      </w:r>
      <w:proofErr w:type="spellEnd"/>
      <w:r w:rsidRPr="003F4D67">
        <w:rPr>
          <w:rFonts w:ascii="Times New Roman" w:hAnsi="Times New Roman" w:cs="Times New Roman"/>
          <w:sz w:val="28"/>
          <w:szCs w:val="28"/>
        </w:rPr>
        <w:t>. Процесс оборудования комнаты около 6 месяцев.</w:t>
      </w:r>
    </w:p>
    <w:p w:rsidR="003F4D67" w:rsidRP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РЕЗУЛЬТАТ ИНДИКАТОРЫ ПРОЦЕССА: Количество работников группы риска, посетивших комнату (% изменений к предыдущему периоду.)</w:t>
      </w:r>
    </w:p>
    <w:p w:rsidR="003F4D67" w:rsidRDefault="003F4D67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4D67">
        <w:rPr>
          <w:rFonts w:ascii="Times New Roman" w:hAnsi="Times New Roman" w:cs="Times New Roman"/>
          <w:sz w:val="28"/>
          <w:szCs w:val="28"/>
        </w:rPr>
        <w:t>ИНДИКАТОРЫ РЕЗУЛЬТАТА: Количество работников в группе психоэмоционального риска (% изменений к предыдущему периоду).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03">
        <w:rPr>
          <w:rFonts w:ascii="Times New Roman" w:hAnsi="Times New Roman" w:cs="Times New Roman"/>
          <w:b/>
          <w:sz w:val="28"/>
          <w:szCs w:val="28"/>
        </w:rPr>
        <w:lastRenderedPageBreak/>
        <w:t>Раздел 6 «Здоровое предприятие – профилактика профессиональных и профессионально-обусловленных заболеваний и производственного травматизма»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АКТУАЛЬНОСТЬ.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563003">
        <w:rPr>
          <w:rFonts w:ascii="Times New Roman" w:hAnsi="Times New Roman" w:cs="Times New Roman"/>
          <w:bCs/>
          <w:sz w:val="28"/>
          <w:szCs w:val="28"/>
        </w:rPr>
        <w:t xml:space="preserve">редные условия труда на рабочем месте вносят вклад в ухудшение состояния здоровья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работников. </w:t>
      </w:r>
      <w:r w:rsidRPr="00563003">
        <w:rPr>
          <w:rFonts w:ascii="Times New Roman" w:hAnsi="Times New Roman" w:cs="Times New Roman"/>
          <w:sz w:val="28"/>
          <w:szCs w:val="28"/>
        </w:rPr>
        <w:t xml:space="preserve">Основным и наиболее доступным механизмом выявления общих и  профессиональных заболеваний, а также организации эффективного динамического наблюдения за состоянием здоровья работников являются качественные предварительные и периодические медицинские осмотры. </w:t>
      </w:r>
      <w:r w:rsidRPr="00563003">
        <w:rPr>
          <w:rFonts w:ascii="Times New Roman" w:hAnsi="Times New Roman" w:cs="Times New Roman"/>
          <w:bCs/>
          <w:sz w:val="28"/>
          <w:szCs w:val="28"/>
        </w:rPr>
        <w:t xml:space="preserve">Увеличение числа </w:t>
      </w:r>
      <w:proofErr w:type="gramStart"/>
      <w:r w:rsidRPr="00563003">
        <w:rPr>
          <w:rFonts w:ascii="Times New Roman" w:hAnsi="Times New Roman" w:cs="Times New Roman"/>
          <w:bCs/>
          <w:sz w:val="28"/>
          <w:szCs w:val="28"/>
        </w:rPr>
        <w:t>лиц,  охваченных медицинскими осмотрами способствует</w:t>
      </w:r>
      <w:proofErr w:type="gramEnd"/>
      <w:r w:rsidRPr="00563003">
        <w:rPr>
          <w:rFonts w:ascii="Times New Roman" w:hAnsi="Times New Roman" w:cs="Times New Roman"/>
          <w:bCs/>
          <w:sz w:val="28"/>
          <w:szCs w:val="28"/>
        </w:rPr>
        <w:t xml:space="preserve"> своевременному выявлению начальных отклонений здоровья. Ежегодное </w:t>
      </w:r>
      <w:r w:rsidRPr="005630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оздоровление «</w:t>
      </w:r>
      <w:proofErr w:type="spellStart"/>
      <w:r w:rsidRPr="005630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стажированных</w:t>
      </w:r>
      <w:proofErr w:type="spellEnd"/>
      <w:r w:rsidRPr="005630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», в том числе на базе Центра </w:t>
      </w:r>
      <w:proofErr w:type="spellStart"/>
      <w:r w:rsidRPr="005630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профпатологии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способствует </w:t>
      </w:r>
      <w:r w:rsidRPr="00563003">
        <w:rPr>
          <w:rFonts w:ascii="Times New Roman" w:hAnsi="Times New Roman" w:cs="Times New Roman"/>
          <w:bCs/>
          <w:sz w:val="28"/>
          <w:szCs w:val="28"/>
        </w:rPr>
        <w:t>сохранению и увеличению трудового потенциала работающих.</w:t>
      </w:r>
      <w:r w:rsidRPr="0056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59">
        <w:rPr>
          <w:rFonts w:ascii="Times New Roman" w:hAnsi="Times New Roman" w:cs="Times New Roman"/>
          <w:b/>
          <w:sz w:val="28"/>
          <w:szCs w:val="28"/>
        </w:rPr>
        <w:t>6.1</w:t>
      </w:r>
      <w:r w:rsidRPr="00563003">
        <w:rPr>
          <w:rFonts w:ascii="Times New Roman" w:hAnsi="Times New Roman" w:cs="Times New Roman"/>
          <w:sz w:val="28"/>
          <w:szCs w:val="28"/>
        </w:rPr>
        <w:t xml:space="preserve">   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предварительных и периодических медицинских осмотров, </w:t>
      </w:r>
      <w:r w:rsidRPr="00563003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 w:rsidRPr="00563003">
        <w:rPr>
          <w:rFonts w:ascii="Times New Roman" w:hAnsi="Times New Roman" w:cs="Times New Roman"/>
          <w:sz w:val="28"/>
          <w:szCs w:val="28"/>
        </w:rPr>
        <w:t>стажированным</w:t>
      </w:r>
      <w:proofErr w:type="spellEnd"/>
      <w:r w:rsidRPr="00563003">
        <w:rPr>
          <w:rFonts w:ascii="Times New Roman" w:hAnsi="Times New Roman" w:cs="Times New Roman"/>
          <w:sz w:val="28"/>
          <w:szCs w:val="28"/>
        </w:rPr>
        <w:t xml:space="preserve"> работникам.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Pr="005630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Обеспечение соблюдения работодателем приказа </w:t>
      </w:r>
      <w:proofErr w:type="spellStart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Минздравсоцразвития</w:t>
      </w:r>
      <w:proofErr w:type="spellEnd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России от 12.04.2011г. </w:t>
      </w:r>
      <w:r w:rsidR="00F00A93"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302н 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 (обследований) работников, занятых на тяжелых работах и на работах с вредными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(или) опасными условиями труда», в том числе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части проведения </w:t>
      </w:r>
      <w:proofErr w:type="gramStart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ПМО</w:t>
      </w:r>
      <w:proofErr w:type="gramEnd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том числе </w:t>
      </w:r>
      <w:proofErr w:type="spellStart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стажированным</w:t>
      </w:r>
      <w:proofErr w:type="spellEnd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работникам.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ОПИСАНИЕ: </w:t>
      </w:r>
      <w:r w:rsidRPr="00563003">
        <w:rPr>
          <w:rFonts w:ascii="Times New Roman" w:hAnsi="Times New Roman" w:cs="Times New Roman"/>
          <w:sz w:val="28"/>
          <w:szCs w:val="28"/>
        </w:rPr>
        <w:t>Составить и утвердить список контингента работников, подлежащих прохождению  ПМО в Профцентре.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Направить списки в Профцентр не </w:t>
      </w:r>
      <w:proofErr w:type="gramStart"/>
      <w:r w:rsidRPr="005630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3003">
        <w:rPr>
          <w:rFonts w:ascii="Times New Roman" w:hAnsi="Times New Roman" w:cs="Times New Roman"/>
          <w:sz w:val="28"/>
          <w:szCs w:val="28"/>
        </w:rPr>
        <w:t xml:space="preserve"> чем за 2 месяца до согласованной датой начала проведения ПМО.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Ознакомить работников, подлежащих прохождению ПМО с планом его проведения, не </w:t>
      </w:r>
      <w:proofErr w:type="gramStart"/>
      <w:r w:rsidRPr="0056300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3003">
        <w:rPr>
          <w:rFonts w:ascii="Times New Roman" w:hAnsi="Times New Roman" w:cs="Times New Roman"/>
          <w:sz w:val="28"/>
          <w:szCs w:val="28"/>
        </w:rPr>
        <w:t xml:space="preserve"> чем 10 дней до согласованной с Профцентром даты начала ПМО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>Обеспечить прибытие работников, подлежащих ПМО в Профцентр в день прохождения ПМО, установленный календарным планом.</w:t>
      </w:r>
    </w:p>
    <w:p w:rsidR="00CF770B" w:rsidRPr="00563003" w:rsidRDefault="00CF770B" w:rsidP="00266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периодических медицинских осмотров </w:t>
      </w:r>
      <w:proofErr w:type="spellStart"/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>стажированных</w:t>
      </w:r>
      <w:proofErr w:type="spellEnd"/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регламентирован в приложении №3, п. 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от 12 апреля 2011 г.</w:t>
      </w:r>
      <w:r w:rsidR="00F00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№302н.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630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 w:rsidRPr="0056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врачебной комиссией не реже одного раза в пять </w:t>
      </w:r>
      <w:r w:rsidRPr="00563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 проходят периодические осмотры в центрах </w:t>
      </w:r>
      <w:proofErr w:type="spellStart"/>
      <w:r w:rsidRPr="00563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56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>ОТВЕТСТВЕННЫЕ: Начальник охраны труда, отдел кадров.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>СРОКИ РЕАЛИЗАЦИИ: Ежегодное проведение на постоянной основе.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63003">
        <w:rPr>
          <w:rFonts w:ascii="Times New Roman" w:hAnsi="Times New Roman" w:cs="Times New Roman"/>
          <w:sz w:val="28"/>
          <w:szCs w:val="28"/>
        </w:rPr>
        <w:t>стажированных</w:t>
      </w:r>
      <w:proofErr w:type="spellEnd"/>
      <w:r w:rsidRPr="00563003">
        <w:rPr>
          <w:rFonts w:ascii="Times New Roman" w:hAnsi="Times New Roman" w:cs="Times New Roman"/>
          <w:sz w:val="28"/>
          <w:szCs w:val="28"/>
        </w:rPr>
        <w:t xml:space="preserve">  с периодичностью не реже 1 раза в 5 лет.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>ИНДИКАТОРЫ РЕЗУЛЬТАТА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% сотрудников, которым </w:t>
      </w:r>
      <w:proofErr w:type="gramStart"/>
      <w:r w:rsidRPr="00563003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563003">
        <w:rPr>
          <w:rFonts w:ascii="Times New Roman" w:hAnsi="Times New Roman" w:cs="Times New Roman"/>
          <w:sz w:val="28"/>
          <w:szCs w:val="28"/>
        </w:rPr>
        <w:t xml:space="preserve"> ПМО;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563003">
        <w:rPr>
          <w:rFonts w:ascii="Times New Roman" w:hAnsi="Times New Roman" w:cs="Times New Roman"/>
          <w:sz w:val="28"/>
          <w:szCs w:val="28"/>
        </w:rPr>
        <w:t>стажированных</w:t>
      </w:r>
      <w:proofErr w:type="spellEnd"/>
      <w:r w:rsidRPr="00563003">
        <w:rPr>
          <w:rFonts w:ascii="Times New Roman" w:hAnsi="Times New Roman" w:cs="Times New Roman"/>
          <w:sz w:val="28"/>
          <w:szCs w:val="28"/>
        </w:rPr>
        <w:t xml:space="preserve"> сотрудников, которым </w:t>
      </w:r>
      <w:proofErr w:type="gramStart"/>
      <w:r w:rsidRPr="00563003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563003">
        <w:rPr>
          <w:rFonts w:ascii="Times New Roman" w:hAnsi="Times New Roman" w:cs="Times New Roman"/>
          <w:sz w:val="28"/>
          <w:szCs w:val="28"/>
        </w:rPr>
        <w:t xml:space="preserve"> ПМО на базе Профцентра.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59">
        <w:rPr>
          <w:rFonts w:ascii="Times New Roman" w:hAnsi="Times New Roman" w:cs="Times New Roman"/>
          <w:b/>
          <w:sz w:val="28"/>
          <w:szCs w:val="28"/>
        </w:rPr>
        <w:t>6.2</w:t>
      </w:r>
      <w:r w:rsidRPr="00563003">
        <w:rPr>
          <w:rFonts w:ascii="Times New Roman" w:hAnsi="Times New Roman" w:cs="Times New Roman"/>
          <w:sz w:val="28"/>
          <w:szCs w:val="28"/>
        </w:rPr>
        <w:t xml:space="preserve"> Формирование групп риска развития профессиональных, профессионально-обусловленных  и хронических заболеваний.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Обеспечение по результатам медицинских осмотров распределение работающих по группам здоровья для формирования групп риска развития профессиональных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профессионально-обусловленных и хронических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заболеваний;</w:t>
      </w:r>
    </w:p>
    <w:p w:rsidR="00CF770B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ОПИСАНИЕ:</w:t>
      </w:r>
    </w:p>
    <w:p w:rsidR="00CF770B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Применяется индивидуальный подход функционального состояния работников в целях сохранения профессионального долголетия.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Группа 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здоровые работники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нуждаю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тся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реабилитации</w:t>
      </w:r>
      <w:r w:rsidRPr="00F707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применить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здорового образа жизни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Группа II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работники, имеющие риск факторы и начальные формы общих заболеваний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применить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предупреждения дальнейшего развития выявленных начальных форм общих заболеваний, коррекция риск факторов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Группа III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работники, имеющие хронические заболевания, которые не являются противопоказанием для продолжения работы в профессии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применить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предупреждения обострений и осложнений хронических заболеваний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Группа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IV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работники, с признаками воздействия вредных производственных факторов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применить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профилактики профессиональных заболеваний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(углубленное обследование на базе Центра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оздоровление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том числе на базе Центра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Группа V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работники, с установленным диагнозом профессионального заболевания, продолжающие работать, в соответствии с медицинским заключением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применить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лечебные программы в соответствии с рекомендациями </w:t>
      </w:r>
      <w:proofErr w:type="spellStart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профпатолога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(оздоровление на базе Центра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профпатологии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территориальных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ЛПУ, санатория, профилактория).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BA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охраны труда, отдел кадров.</w:t>
      </w:r>
    </w:p>
    <w:p w:rsidR="00CF770B" w:rsidRPr="00977BA6" w:rsidRDefault="00CF770B" w:rsidP="0026629B">
      <w:pPr>
        <w:pStyle w:val="a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BA6">
        <w:rPr>
          <w:rFonts w:ascii="Times New Roman" w:hAnsi="Times New Roman" w:cs="Times New Roman"/>
          <w:color w:val="000000" w:themeColor="text1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заключительного акта ПМО.</w:t>
      </w:r>
    </w:p>
    <w:p w:rsidR="00CF770B" w:rsidRPr="00E658B5" w:rsidRDefault="00CF770B" w:rsidP="0026629B">
      <w:pPr>
        <w:pStyle w:val="a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8B5">
        <w:rPr>
          <w:rFonts w:ascii="Times New Roman" w:hAnsi="Times New Roman" w:cs="Times New Roman"/>
          <w:color w:val="000000" w:themeColor="text1"/>
          <w:sz w:val="28"/>
          <w:szCs w:val="28"/>
        </w:rPr>
        <w:t>ИНДИКАТОРЫ РЕЗУЛЬТАТА</w:t>
      </w:r>
    </w:p>
    <w:p w:rsidR="00CF770B" w:rsidRDefault="00CF770B" w:rsidP="0026629B">
      <w:pPr>
        <w:pStyle w:val="a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% с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>нижени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и профессиональной  заболеваемости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снижения 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временной нетрудоспособности;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59">
        <w:rPr>
          <w:rFonts w:ascii="Times New Roman" w:hAnsi="Times New Roman" w:cs="Times New Roman"/>
          <w:b/>
          <w:sz w:val="28"/>
          <w:szCs w:val="28"/>
        </w:rPr>
        <w:lastRenderedPageBreak/>
        <w:t>6.3</w:t>
      </w:r>
      <w:r w:rsidRPr="00563003">
        <w:rPr>
          <w:rFonts w:ascii="Times New Roman" w:hAnsi="Times New Roman" w:cs="Times New Roman"/>
          <w:sz w:val="28"/>
          <w:szCs w:val="28"/>
        </w:rPr>
        <w:t xml:space="preserve">    Оздоровление работников</w:t>
      </w:r>
      <w:r w:rsidR="007629A0">
        <w:rPr>
          <w:rFonts w:ascii="Times New Roman" w:hAnsi="Times New Roman" w:cs="Times New Roman"/>
          <w:sz w:val="28"/>
          <w:szCs w:val="28"/>
        </w:rPr>
        <w:t>,</w:t>
      </w:r>
      <w:r w:rsidRPr="00563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63003">
        <w:rPr>
          <w:rFonts w:ascii="Times New Roman" w:hAnsi="Times New Roman" w:cs="Times New Roman"/>
          <w:sz w:val="28"/>
          <w:szCs w:val="28"/>
        </w:rPr>
        <w:t>вредного производства.</w:t>
      </w:r>
    </w:p>
    <w:p w:rsidR="00CF770B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ЦЕЛЬ: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Оздоровление </w:t>
      </w:r>
      <w:r w:rsidR="007629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стажированных</w:t>
      </w:r>
      <w:proofErr w:type="spellEnd"/>
      <w:r w:rsidR="007629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работников </w:t>
      </w:r>
      <w:r w:rsidR="007629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(стаж 5 и более лет)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результатам </w:t>
      </w:r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прохождения ПМО на базе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Центра </w:t>
      </w:r>
      <w:proofErr w:type="spellStart"/>
      <w:r w:rsidRPr="005630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патологии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территориальных ЛПУ, в профилактории, санатории.</w:t>
      </w:r>
    </w:p>
    <w:p w:rsidR="00CF770B" w:rsidRPr="00563003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Оздоровление </w:t>
      </w:r>
      <w:r w:rsidR="007629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>стажированных</w:t>
      </w:r>
      <w:proofErr w:type="spellEnd"/>
      <w:r w:rsidR="007629A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проводится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прохождения медицинского осмотра</w:t>
      </w:r>
      <w:r w:rsidR="007629A0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профпатологии</w:t>
      </w:r>
      <w:proofErr w:type="spellEnd"/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своевременного </w:t>
      </w:r>
      <w:r w:rsidR="007629A0">
        <w:rPr>
          <w:rFonts w:ascii="Times New Roman" w:hAnsi="Times New Roman" w:cs="Times New Roman"/>
          <w:color w:val="000000" w:themeColor="text1"/>
          <w:sz w:val="28"/>
          <w:szCs w:val="28"/>
        </w:rPr>
        <w:t>лечения при выявлении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ранних признаков воздействия вредных и (или) опасных производственных факторов на</w:t>
      </w:r>
      <w:r w:rsidR="0076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 здоровья работников,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начальных форм профессиональных </w:t>
      </w:r>
      <w:r w:rsidR="0076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профессионально-обусловленных 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заболеваний</w:t>
      </w:r>
      <w:r w:rsidR="00762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профилактическое лечение хронической патологии</w:t>
      </w:r>
      <w:r w:rsidRPr="00563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A0">
        <w:rPr>
          <w:rFonts w:ascii="Times New Roman" w:hAnsi="Times New Roman" w:cs="Times New Roman"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003">
        <w:rPr>
          <w:rFonts w:ascii="Times New Roman" w:hAnsi="Times New Roman" w:cs="Times New Roman"/>
          <w:sz w:val="28"/>
          <w:szCs w:val="28"/>
        </w:rPr>
        <w:t>начальник охраны труда, отдел кадров.</w:t>
      </w:r>
    </w:p>
    <w:p w:rsidR="00CF770B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A0">
        <w:rPr>
          <w:rFonts w:ascii="Times New Roman" w:hAnsi="Times New Roman" w:cs="Times New Roman"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>: Ежегодно  по результатам ПМО.</w:t>
      </w:r>
    </w:p>
    <w:p w:rsidR="00CF770B" w:rsidRPr="006B68A0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8A0">
        <w:rPr>
          <w:rFonts w:ascii="Times New Roman" w:hAnsi="Times New Roman" w:cs="Times New Roman"/>
          <w:sz w:val="28"/>
          <w:szCs w:val="28"/>
        </w:rPr>
        <w:t>ИНДИКАТОРЫ РЕЗУЛЬТАТА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563003">
        <w:rPr>
          <w:rFonts w:ascii="Times New Roman" w:hAnsi="Times New Roman" w:cs="Times New Roman"/>
          <w:sz w:val="28"/>
          <w:szCs w:val="28"/>
        </w:rPr>
        <w:t>стажированных</w:t>
      </w:r>
      <w:proofErr w:type="spellEnd"/>
      <w:r w:rsidRPr="00563003">
        <w:rPr>
          <w:rFonts w:ascii="Times New Roman" w:hAnsi="Times New Roman" w:cs="Times New Roman"/>
          <w:sz w:val="28"/>
          <w:szCs w:val="28"/>
        </w:rPr>
        <w:t xml:space="preserve"> сотрудников, прошедших </w:t>
      </w:r>
      <w:r>
        <w:rPr>
          <w:rFonts w:ascii="Times New Roman" w:hAnsi="Times New Roman" w:cs="Times New Roman"/>
          <w:sz w:val="28"/>
          <w:szCs w:val="28"/>
        </w:rPr>
        <w:t>оздоровление на базе Профцентра;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% сотрудников, прошедших оздоровление на базе </w:t>
      </w:r>
      <w:r>
        <w:rPr>
          <w:rFonts w:ascii="Times New Roman" w:hAnsi="Times New Roman" w:cs="Times New Roman"/>
          <w:sz w:val="28"/>
          <w:szCs w:val="28"/>
        </w:rPr>
        <w:t>профилактория;</w:t>
      </w:r>
    </w:p>
    <w:p w:rsidR="00CF770B" w:rsidRPr="00563003" w:rsidRDefault="00CF770B" w:rsidP="0026629B">
      <w:pPr>
        <w:pStyle w:val="a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003">
        <w:rPr>
          <w:rFonts w:ascii="Times New Roman" w:hAnsi="Times New Roman" w:cs="Times New Roman"/>
          <w:sz w:val="28"/>
          <w:szCs w:val="28"/>
        </w:rPr>
        <w:t xml:space="preserve">% сотрудников, прошедших оздоровление на базе </w:t>
      </w:r>
      <w:r>
        <w:rPr>
          <w:rFonts w:ascii="Times New Roman" w:hAnsi="Times New Roman" w:cs="Times New Roman"/>
          <w:sz w:val="28"/>
          <w:szCs w:val="28"/>
        </w:rPr>
        <w:t>санатория.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b/>
          <w:sz w:val="28"/>
          <w:szCs w:val="28"/>
        </w:rPr>
        <w:t>6.4</w:t>
      </w:r>
      <w:r w:rsidRPr="00F713C0">
        <w:rPr>
          <w:rFonts w:ascii="Times New Roman" w:hAnsi="Times New Roman" w:cs="Times New Roman"/>
          <w:sz w:val="28"/>
          <w:szCs w:val="28"/>
        </w:rPr>
        <w:t xml:space="preserve">    Профилактика производственного травматизма.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 xml:space="preserve">АКТУАЛЬНОСТЬ. Производственный травматизм является одной из основных причин инвалидности и смертности работающих, поэтому охрана труда является важнейшим условием сохранения жизни и здоровья граждан в процессе трудовой деятельности. 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ЦЕЛЬ. Обеспечение безопасности и здоровья работников на рабочих местах. Предотвращение несчастных случаев на производстве. Обеспечить соответствие оборудования и трудовой деятельности государственным нормативным требованиям по охране труда, пожарной безопасности. Снижение коэффициента производственного травматизма на предприятии.</w:t>
      </w:r>
    </w:p>
    <w:p w:rsidR="00E401AB" w:rsidRPr="00F713C0" w:rsidRDefault="007629A0" w:rsidP="002662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Обеспечить сохранение</w:t>
      </w:r>
      <w:r w:rsidR="00E401AB" w:rsidRPr="00F713C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жизни и здоровья работников в процессе их трудовой деятельности. Обеспечить соответствие условий труда на рабочих местах государственным нормативным требованиям охраны труда. Обеспечить выполнение последовательных и непрерывных мероприятий по предупреждению происшествий и случаев ухудшения состояния здоровья работников, производственного травматизма и профессиональных заболеваний.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 xml:space="preserve">ОПИСАНИЕ. 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труда, разработка программ профилактики, проведение проверок эффективности превентивных мер.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Разработка локальных правовых актов по охране труда с учетом вредных факторов предприятия.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Актуализация трудовых договоров и инструкций по охране труда.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Обучение и повышение квалификации работников организации.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 xml:space="preserve">Проведение тренингов, аудитов, совещаний с целью повышения ответственности за охрану труда. 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lastRenderedPageBreak/>
        <w:t>Повышение мотивации и степени участия работников в обеспечении безопасных условий труда.</w:t>
      </w:r>
    </w:p>
    <w:p w:rsidR="007629A0" w:rsidRPr="00F713C0" w:rsidRDefault="00F05612" w:rsidP="007629A0">
      <w:pPr>
        <w:pStyle w:val="20"/>
        <w:shd w:val="clear" w:color="auto" w:fill="auto"/>
        <w:spacing w:before="0" w:after="0" w:line="240" w:lineRule="auto"/>
        <w:ind w:left="160" w:firstLine="680"/>
        <w:contextualSpacing/>
      </w:pPr>
      <w:r w:rsidRPr="00F713C0">
        <w:rPr>
          <w:color w:val="000000"/>
          <w:lang w:eastAsia="ru-RU" w:bidi="ru-RU"/>
        </w:rPr>
        <w:t xml:space="preserve">Распределение обязанностей в сфере охраны труда между должностными лицами работодателя. Создание и функционирование системы управления охраной труда в организации. Обучение безопасным методам и приёмам выполнения работ и оказанию первой </w:t>
      </w:r>
      <w:proofErr w:type="gramStart"/>
      <w:r w:rsidRPr="00F713C0">
        <w:rPr>
          <w:color w:val="000000"/>
          <w:lang w:eastAsia="ru-RU" w:bidi="ru-RU"/>
        </w:rPr>
        <w:t>помощи</w:t>
      </w:r>
      <w:proofErr w:type="gramEnd"/>
      <w:r w:rsidRPr="00F713C0">
        <w:rPr>
          <w:color w:val="000000"/>
          <w:lang w:eastAsia="ru-RU" w:bidi="ru-RU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 Проведение специальной оценки условий труда в соответствии с законодательством о специальной оценке условий труда. Организация и проведение процедуры управления профессиональными рисками. Проведение совещаний, семинаров, конференций, встреч заинтересованных сторон, переговоров с целью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компенсациях. Обеспечение оптимальных режимов труда и отдыха работников. Обеспечение работников средствами индивидуальной защиты и коллективной защиты, смывающими и обезвреживающими средствами. Планирование мероприятий по улучшению условий труда. Разработка локальных нормативных </w:t>
      </w:r>
      <w:proofErr w:type="gramStart"/>
      <w:r w:rsidRPr="00F713C0">
        <w:rPr>
          <w:color w:val="000000"/>
          <w:lang w:eastAsia="ru-RU" w:bidi="ru-RU"/>
        </w:rPr>
        <w:t>актов</w:t>
      </w:r>
      <w:proofErr w:type="gramEnd"/>
      <w:r w:rsidRPr="00F713C0">
        <w:rPr>
          <w:color w:val="000000"/>
          <w:lang w:eastAsia="ru-RU" w:bidi="ru-RU"/>
        </w:rPr>
        <w:t xml:space="preserve"> по охране труда исходя из специфики деятельности организации. Мотивация работников на безопасный труд и соблюдение требований охраны труда.</w:t>
      </w:r>
    </w:p>
    <w:p w:rsidR="00CF770B" w:rsidRPr="00F713C0" w:rsidRDefault="00CF770B" w:rsidP="007629A0">
      <w:pPr>
        <w:pStyle w:val="20"/>
        <w:shd w:val="clear" w:color="auto" w:fill="auto"/>
        <w:spacing w:before="0" w:after="0" w:line="240" w:lineRule="auto"/>
        <w:contextualSpacing/>
      </w:pPr>
      <w:r w:rsidRPr="00F713C0">
        <w:t>ОТВЕТСТВЕННЫЕ: начальник охраны труда.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СРОКИ РЕАЛИЗАЦИИ: постоянно.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 xml:space="preserve">ИНДИКАТОРЫ РЕЗУЛЬТАТЫ: </w:t>
      </w:r>
    </w:p>
    <w:p w:rsidR="00CF770B" w:rsidRPr="00F713C0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% пострадавших в результате несчастных случаев на производстве с утратой трудоспособности;</w:t>
      </w:r>
    </w:p>
    <w:p w:rsidR="00CF770B" w:rsidRDefault="00CF770B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13C0">
        <w:rPr>
          <w:rFonts w:ascii="Times New Roman" w:hAnsi="Times New Roman" w:cs="Times New Roman"/>
          <w:sz w:val="28"/>
          <w:szCs w:val="28"/>
        </w:rPr>
        <w:t>% пострадавших в результате несчастных случаев на производстве со смертельным исходом.</w:t>
      </w:r>
    </w:p>
    <w:p w:rsidR="00042471" w:rsidRDefault="00042471" w:rsidP="00266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B88" w:rsidRDefault="00CC6B88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88" w:rsidRDefault="00CC6B88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88" w:rsidRDefault="00CC6B88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88" w:rsidRDefault="00CC6B88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88" w:rsidRDefault="00CC6B88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88" w:rsidRDefault="00CC6B88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F" w:rsidRDefault="009351BF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F" w:rsidRDefault="009351BF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F" w:rsidRDefault="009351BF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F" w:rsidRDefault="009351BF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F" w:rsidRDefault="009351BF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F" w:rsidRDefault="009351BF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F" w:rsidRDefault="009351BF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F" w:rsidRDefault="009351BF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88" w:rsidRDefault="00CC6B88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B88" w:rsidRDefault="00CC6B88" w:rsidP="002662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471" w:rsidRPr="00042471" w:rsidRDefault="005757B0" w:rsidP="00575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42471" w:rsidRPr="00042471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</w:p>
    <w:p w:rsidR="00042471" w:rsidRPr="00042471" w:rsidRDefault="00042471" w:rsidP="00CC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71">
        <w:rPr>
          <w:rFonts w:ascii="Times New Roman" w:hAnsi="Times New Roman" w:cs="Times New Roman"/>
          <w:b/>
          <w:sz w:val="28"/>
          <w:szCs w:val="28"/>
        </w:rPr>
        <w:t>внедрения типовых корпоративных программ</w:t>
      </w:r>
    </w:p>
    <w:p w:rsidR="00042471" w:rsidRPr="00042471" w:rsidRDefault="00042471" w:rsidP="00CC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71">
        <w:rPr>
          <w:rFonts w:ascii="Times New Roman" w:hAnsi="Times New Roman" w:cs="Times New Roman"/>
          <w:b/>
          <w:sz w:val="28"/>
          <w:szCs w:val="28"/>
        </w:rPr>
        <w:t>в пилотах муниципальных образований Ульяновской области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2471" w:rsidRPr="00CC6B88" w:rsidTr="00A97C54">
        <w:tc>
          <w:tcPr>
            <w:tcW w:w="4785" w:type="dxa"/>
          </w:tcPr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786" w:type="dxa"/>
          </w:tcPr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42471" w:rsidRPr="00CC6B88" w:rsidTr="00A97C54">
        <w:tc>
          <w:tcPr>
            <w:tcW w:w="4785" w:type="dxa"/>
          </w:tcPr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>«Профилактика потребления табака"</w:t>
            </w:r>
          </w:p>
          <w:p w:rsidR="00042471" w:rsidRPr="00CC6B88" w:rsidRDefault="00042471" w:rsidP="00CC6B88">
            <w:pPr>
              <w:tabs>
                <w:tab w:val="left" w:pos="66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врач государственного учреждения здравоохранения «Ульяновская областная клиническая наркологическая больница» 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Белянкин</w:t>
            </w:r>
            <w:proofErr w:type="spellEnd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Владимирович  </w:t>
            </w:r>
          </w:p>
        </w:tc>
      </w:tr>
      <w:tr w:rsidR="00042471" w:rsidRPr="00CC6B88" w:rsidTr="00A97C54">
        <w:tc>
          <w:tcPr>
            <w:tcW w:w="4785" w:type="dxa"/>
          </w:tcPr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</w:p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>«Снижение потребления алкоголя с вредными последствиями"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врач государственного учреждения здравоохранения «Ульяновская областная клиническая наркологическая больница» 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Белянкин</w:t>
            </w:r>
            <w:proofErr w:type="spellEnd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</w:tr>
      <w:tr w:rsidR="00042471" w:rsidRPr="00CC6B88" w:rsidTr="00A97C54">
        <w:tc>
          <w:tcPr>
            <w:tcW w:w="4785" w:type="dxa"/>
          </w:tcPr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>«Здоровое питание и рабочее место»</w:t>
            </w:r>
          </w:p>
        </w:tc>
        <w:tc>
          <w:tcPr>
            <w:tcW w:w="4786" w:type="dxa"/>
          </w:tcPr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71" w:rsidRPr="00CC6B88" w:rsidTr="00A97C54">
        <w:tc>
          <w:tcPr>
            <w:tcW w:w="4785" w:type="dxa"/>
          </w:tcPr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>«Повышение физической активности»</w:t>
            </w:r>
          </w:p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42471" w:rsidRPr="00CC6B88" w:rsidRDefault="00042471" w:rsidP="00CC6B88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</w:rPr>
            </w:pPr>
            <w:r w:rsidRPr="00CC6B88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</w:rPr>
              <w:t>ИО Министра</w:t>
            </w:r>
          </w:p>
          <w:p w:rsidR="00042471" w:rsidRPr="00CC6B88" w:rsidRDefault="00042471" w:rsidP="00CC6B88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</w:rPr>
            </w:pPr>
            <w:r w:rsidRPr="00CC6B88">
              <w:rPr>
                <w:rFonts w:ascii="Times New Roman" w:eastAsiaTheme="majorEastAsia" w:hAnsi="Times New Roman" w:cs="Times New Roman"/>
                <w:color w:val="333333"/>
                <w:sz w:val="24"/>
                <w:szCs w:val="24"/>
              </w:rPr>
              <w:t>Министерства физической культуры и спорта Ульяновской области 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Макеев Иван Викторович</w:t>
            </w:r>
          </w:p>
        </w:tc>
      </w:tr>
      <w:tr w:rsidR="00042471" w:rsidRPr="00CC6B88" w:rsidTr="00A97C54">
        <w:tc>
          <w:tcPr>
            <w:tcW w:w="4785" w:type="dxa"/>
          </w:tcPr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>«Сохранение психологического здоровья и благополучия»</w:t>
            </w:r>
          </w:p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42471" w:rsidRPr="00CC6B88" w:rsidRDefault="00042471" w:rsidP="00CC6B88">
            <w:pPr>
              <w:keepNext/>
              <w:keepLines/>
              <w:shd w:val="clear" w:color="auto" w:fill="FFFFFF"/>
              <w:jc w:val="both"/>
              <w:textAlignment w:val="baseline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eastAsiaTheme="majorEastAsia" w:hAnsi="Times New Roman" w:cs="Times New Roman"/>
                <w:sz w:val="24"/>
                <w:szCs w:val="24"/>
              </w:rPr>
              <w:t>Главный врач ГКУЗ «Ульяновская областная клиническая психиатрическая больница имени В.А. Копосова»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Гаврилина Ольга Владимировна</w:t>
            </w:r>
          </w:p>
        </w:tc>
      </w:tr>
      <w:tr w:rsidR="00042471" w:rsidRPr="00CC6B88" w:rsidTr="00A97C54">
        <w:tc>
          <w:tcPr>
            <w:tcW w:w="4785" w:type="dxa"/>
          </w:tcPr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</w:t>
            </w:r>
          </w:p>
          <w:p w:rsidR="00042471" w:rsidRPr="00CC6B88" w:rsidRDefault="00042471" w:rsidP="00CC6B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B88">
              <w:rPr>
                <w:rFonts w:ascii="Times New Roman" w:hAnsi="Times New Roman" w:cs="Times New Roman"/>
                <w:sz w:val="24"/>
                <w:szCs w:val="24"/>
              </w:rPr>
              <w:t>«Здоровое предприятие – профилактика профессиональных и профессионально-обусловленных заболеваний и производственного травматизма».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Главный врач ГУЗ «Ульяновский областной клинический медицинский центр оказания помощи </w:t>
            </w:r>
            <w:proofErr w:type="gramStart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лицам</w:t>
            </w:r>
            <w:proofErr w:type="gramEnd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пострадавшим от радиационного воздействия и профессиональной патологии им. </w:t>
            </w:r>
            <w:proofErr w:type="spellStart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Максимчука</w:t>
            </w:r>
            <w:proofErr w:type="spellEnd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В.М.»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Фалина</w:t>
            </w:r>
            <w:proofErr w:type="spellEnd"/>
            <w:r w:rsidRPr="00CC6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Елена Юрьевна</w:t>
            </w:r>
          </w:p>
          <w:p w:rsidR="00042471" w:rsidRPr="00CC6B88" w:rsidRDefault="00042471" w:rsidP="00CC6B88">
            <w:pPr>
              <w:keepNext/>
              <w:keepLines/>
              <w:shd w:val="clear" w:color="auto" w:fill="FFFFFF"/>
              <w:jc w:val="both"/>
              <w:outlineLvl w:val="3"/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</w:pPr>
            <w:r w:rsidRPr="00CC6B88">
              <w:rPr>
                <w:rFonts w:ascii="Times New Roman" w:eastAsiaTheme="majorEastAsia" w:hAnsi="Times New Roman" w:cs="Times New Roman"/>
                <w:iCs/>
                <w:sz w:val="24"/>
                <w:szCs w:val="24"/>
              </w:rPr>
              <w:t xml:space="preserve">Руководитель Агентства по развитию человеческого потенциала и трудовых ресурсов Ульяновской области  </w:t>
            </w:r>
          </w:p>
          <w:p w:rsidR="00042471" w:rsidRPr="00CC6B88" w:rsidRDefault="00042471" w:rsidP="00CC6B88">
            <w:pPr>
              <w:keepNext/>
              <w:keepLines/>
              <w:shd w:val="clear" w:color="auto" w:fill="FFFFFF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CC6B88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Дронова Светлана Владимировна</w:t>
            </w:r>
          </w:p>
          <w:p w:rsidR="00042471" w:rsidRPr="00CC6B88" w:rsidRDefault="00042471" w:rsidP="00CC6B8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71" w:rsidRPr="00CC6B88" w:rsidRDefault="00042471" w:rsidP="00CC6B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2471" w:rsidRPr="00CC6B88" w:rsidSect="00CC6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F7" w:rsidRDefault="00FA7DF7" w:rsidP="00153A47">
      <w:pPr>
        <w:spacing w:after="0" w:line="240" w:lineRule="auto"/>
      </w:pPr>
      <w:r>
        <w:separator/>
      </w:r>
    </w:p>
  </w:endnote>
  <w:endnote w:type="continuationSeparator" w:id="0">
    <w:p w:rsidR="00FA7DF7" w:rsidRDefault="00FA7DF7" w:rsidP="0015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B" w:rsidRDefault="002662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B" w:rsidRDefault="002662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B" w:rsidRDefault="002662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F7" w:rsidRDefault="00FA7DF7" w:rsidP="00153A47">
      <w:pPr>
        <w:spacing w:after="0" w:line="240" w:lineRule="auto"/>
      </w:pPr>
      <w:r>
        <w:separator/>
      </w:r>
    </w:p>
  </w:footnote>
  <w:footnote w:type="continuationSeparator" w:id="0">
    <w:p w:rsidR="00FA7DF7" w:rsidRDefault="00FA7DF7" w:rsidP="0015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B" w:rsidRDefault="002662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75445"/>
      <w:docPartObj>
        <w:docPartGallery w:val="Page Numbers (Top of Page)"/>
        <w:docPartUnique/>
      </w:docPartObj>
    </w:sdtPr>
    <w:sdtEndPr/>
    <w:sdtContent>
      <w:p w:rsidR="0026629B" w:rsidRDefault="002E6815">
        <w:pPr>
          <w:pStyle w:val="a4"/>
          <w:jc w:val="center"/>
        </w:pPr>
        <w:r>
          <w:fldChar w:fldCharType="begin"/>
        </w:r>
        <w:r w:rsidR="00F274EF">
          <w:instrText>PAGE   \* MERGEFORMAT</w:instrText>
        </w:r>
        <w:r>
          <w:fldChar w:fldCharType="separate"/>
        </w:r>
        <w:r w:rsidR="008D749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6629B" w:rsidRDefault="002662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B" w:rsidRDefault="002662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4A"/>
    <w:multiLevelType w:val="hybridMultilevel"/>
    <w:tmpl w:val="687A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0132"/>
    <w:multiLevelType w:val="multilevel"/>
    <w:tmpl w:val="41E8C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F66D7"/>
    <w:multiLevelType w:val="hybridMultilevel"/>
    <w:tmpl w:val="06F4010C"/>
    <w:lvl w:ilvl="0" w:tplc="71F663E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DE8A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BCBC7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5424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EAFB1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E89B9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D23D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EE4B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23B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22E7962"/>
    <w:multiLevelType w:val="hybridMultilevel"/>
    <w:tmpl w:val="0D1890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7953497"/>
    <w:multiLevelType w:val="multilevel"/>
    <w:tmpl w:val="97CE5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6D64FE"/>
    <w:multiLevelType w:val="multilevel"/>
    <w:tmpl w:val="85FCBB4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F7933C3"/>
    <w:multiLevelType w:val="hybridMultilevel"/>
    <w:tmpl w:val="D6C61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68F136B"/>
    <w:multiLevelType w:val="hybridMultilevel"/>
    <w:tmpl w:val="40FC4EDA"/>
    <w:lvl w:ilvl="0" w:tplc="88F835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36A5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E8383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644B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3768E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5C92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6C53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D857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30059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86D4B5B"/>
    <w:multiLevelType w:val="hybridMultilevel"/>
    <w:tmpl w:val="BAFC044A"/>
    <w:lvl w:ilvl="0" w:tplc="E584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CD6B36"/>
    <w:multiLevelType w:val="multilevel"/>
    <w:tmpl w:val="41E8C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5E1E44"/>
    <w:multiLevelType w:val="hybridMultilevel"/>
    <w:tmpl w:val="85E4E312"/>
    <w:lvl w:ilvl="0" w:tplc="A4D60F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103F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5E83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9CE2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501A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4A14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085E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96E7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4AFB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C2E3E4E"/>
    <w:multiLevelType w:val="hybridMultilevel"/>
    <w:tmpl w:val="0434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CC"/>
    <w:rsid w:val="000003AF"/>
    <w:rsid w:val="00011A61"/>
    <w:rsid w:val="000349D6"/>
    <w:rsid w:val="000409C9"/>
    <w:rsid w:val="00042471"/>
    <w:rsid w:val="00047AD6"/>
    <w:rsid w:val="0005258B"/>
    <w:rsid w:val="00055130"/>
    <w:rsid w:val="00060F59"/>
    <w:rsid w:val="00063CE1"/>
    <w:rsid w:val="00067343"/>
    <w:rsid w:val="00071CDB"/>
    <w:rsid w:val="00082A2F"/>
    <w:rsid w:val="00096439"/>
    <w:rsid w:val="000A5072"/>
    <w:rsid w:val="000B180D"/>
    <w:rsid w:val="000C00AE"/>
    <w:rsid w:val="000C32F5"/>
    <w:rsid w:val="000C6023"/>
    <w:rsid w:val="000C7B00"/>
    <w:rsid w:val="000D1B6A"/>
    <w:rsid w:val="000D4F8F"/>
    <w:rsid w:val="00102725"/>
    <w:rsid w:val="00107842"/>
    <w:rsid w:val="0012508F"/>
    <w:rsid w:val="001343AF"/>
    <w:rsid w:val="00147C8A"/>
    <w:rsid w:val="00153A47"/>
    <w:rsid w:val="00156FD7"/>
    <w:rsid w:val="00157841"/>
    <w:rsid w:val="00163E27"/>
    <w:rsid w:val="001646E6"/>
    <w:rsid w:val="00166965"/>
    <w:rsid w:val="00174056"/>
    <w:rsid w:val="001778A3"/>
    <w:rsid w:val="0018059B"/>
    <w:rsid w:val="00184660"/>
    <w:rsid w:val="00194F8E"/>
    <w:rsid w:val="001C4853"/>
    <w:rsid w:val="001D03EB"/>
    <w:rsid w:val="001D5276"/>
    <w:rsid w:val="001E331B"/>
    <w:rsid w:val="001E6AEC"/>
    <w:rsid w:val="001F4D9E"/>
    <w:rsid w:val="00207C7C"/>
    <w:rsid w:val="00215677"/>
    <w:rsid w:val="002161A3"/>
    <w:rsid w:val="002210BA"/>
    <w:rsid w:val="00246582"/>
    <w:rsid w:val="00251C34"/>
    <w:rsid w:val="00254C4C"/>
    <w:rsid w:val="00262CBF"/>
    <w:rsid w:val="0026629B"/>
    <w:rsid w:val="0026671B"/>
    <w:rsid w:val="002739AD"/>
    <w:rsid w:val="002772CE"/>
    <w:rsid w:val="00286AD2"/>
    <w:rsid w:val="00286D0E"/>
    <w:rsid w:val="00290B5A"/>
    <w:rsid w:val="00290E50"/>
    <w:rsid w:val="002B67F1"/>
    <w:rsid w:val="002B7E21"/>
    <w:rsid w:val="002C0078"/>
    <w:rsid w:val="002C4171"/>
    <w:rsid w:val="002C724B"/>
    <w:rsid w:val="002D44F4"/>
    <w:rsid w:val="002E10B6"/>
    <w:rsid w:val="002E24C1"/>
    <w:rsid w:val="002E6815"/>
    <w:rsid w:val="002F6CED"/>
    <w:rsid w:val="00303BB8"/>
    <w:rsid w:val="00305089"/>
    <w:rsid w:val="00306E8C"/>
    <w:rsid w:val="0030780C"/>
    <w:rsid w:val="003258DC"/>
    <w:rsid w:val="003514CA"/>
    <w:rsid w:val="00351668"/>
    <w:rsid w:val="00360626"/>
    <w:rsid w:val="003709BE"/>
    <w:rsid w:val="00372EB7"/>
    <w:rsid w:val="00381D13"/>
    <w:rsid w:val="00396801"/>
    <w:rsid w:val="003A0A4D"/>
    <w:rsid w:val="003A394D"/>
    <w:rsid w:val="003A4F47"/>
    <w:rsid w:val="003A58C9"/>
    <w:rsid w:val="003B2B9F"/>
    <w:rsid w:val="003D6E88"/>
    <w:rsid w:val="003E75FC"/>
    <w:rsid w:val="003F0CC3"/>
    <w:rsid w:val="003F4C4E"/>
    <w:rsid w:val="003F4D67"/>
    <w:rsid w:val="00403047"/>
    <w:rsid w:val="004064F6"/>
    <w:rsid w:val="00407E18"/>
    <w:rsid w:val="004175EB"/>
    <w:rsid w:val="004339B7"/>
    <w:rsid w:val="00434A56"/>
    <w:rsid w:val="0043652C"/>
    <w:rsid w:val="00462192"/>
    <w:rsid w:val="00466D33"/>
    <w:rsid w:val="00471E3B"/>
    <w:rsid w:val="004A5CA5"/>
    <w:rsid w:val="004C3C8F"/>
    <w:rsid w:val="004E0A49"/>
    <w:rsid w:val="004E1B57"/>
    <w:rsid w:val="004E4010"/>
    <w:rsid w:val="004F6BE7"/>
    <w:rsid w:val="0052382D"/>
    <w:rsid w:val="00533047"/>
    <w:rsid w:val="00542427"/>
    <w:rsid w:val="00546F3A"/>
    <w:rsid w:val="0055747E"/>
    <w:rsid w:val="00560ADC"/>
    <w:rsid w:val="00564ACC"/>
    <w:rsid w:val="005719D1"/>
    <w:rsid w:val="005757B0"/>
    <w:rsid w:val="005759AA"/>
    <w:rsid w:val="005A1260"/>
    <w:rsid w:val="005A46BC"/>
    <w:rsid w:val="005B1238"/>
    <w:rsid w:val="005E612B"/>
    <w:rsid w:val="00611007"/>
    <w:rsid w:val="00616709"/>
    <w:rsid w:val="00624BBB"/>
    <w:rsid w:val="00636EB7"/>
    <w:rsid w:val="00646B54"/>
    <w:rsid w:val="0068231D"/>
    <w:rsid w:val="006935E3"/>
    <w:rsid w:val="00697E0A"/>
    <w:rsid w:val="006A1712"/>
    <w:rsid w:val="006A1BC8"/>
    <w:rsid w:val="006B6AD9"/>
    <w:rsid w:val="006C5E8D"/>
    <w:rsid w:val="006C6F90"/>
    <w:rsid w:val="006D49F3"/>
    <w:rsid w:val="006E2228"/>
    <w:rsid w:val="007155B5"/>
    <w:rsid w:val="0071650C"/>
    <w:rsid w:val="00717A39"/>
    <w:rsid w:val="00717ABE"/>
    <w:rsid w:val="007205D2"/>
    <w:rsid w:val="00725BB0"/>
    <w:rsid w:val="00732A28"/>
    <w:rsid w:val="00732E7B"/>
    <w:rsid w:val="00743B10"/>
    <w:rsid w:val="00754545"/>
    <w:rsid w:val="00760ACD"/>
    <w:rsid w:val="007629A0"/>
    <w:rsid w:val="00762D6B"/>
    <w:rsid w:val="00770B6C"/>
    <w:rsid w:val="0079664B"/>
    <w:rsid w:val="007A64D1"/>
    <w:rsid w:val="007A77A8"/>
    <w:rsid w:val="007D403E"/>
    <w:rsid w:val="007D44B3"/>
    <w:rsid w:val="007F60CC"/>
    <w:rsid w:val="00820361"/>
    <w:rsid w:val="00830B00"/>
    <w:rsid w:val="00841D2E"/>
    <w:rsid w:val="00846D16"/>
    <w:rsid w:val="00856DD0"/>
    <w:rsid w:val="00860E3A"/>
    <w:rsid w:val="008662CB"/>
    <w:rsid w:val="008700FE"/>
    <w:rsid w:val="00877BC3"/>
    <w:rsid w:val="0088280B"/>
    <w:rsid w:val="008A527A"/>
    <w:rsid w:val="008B564C"/>
    <w:rsid w:val="008C6E09"/>
    <w:rsid w:val="008C6E91"/>
    <w:rsid w:val="008D29F0"/>
    <w:rsid w:val="008D70F0"/>
    <w:rsid w:val="008D7499"/>
    <w:rsid w:val="008E7391"/>
    <w:rsid w:val="008F0B9F"/>
    <w:rsid w:val="008F13E0"/>
    <w:rsid w:val="008F15D2"/>
    <w:rsid w:val="008F5418"/>
    <w:rsid w:val="008F754F"/>
    <w:rsid w:val="0090781B"/>
    <w:rsid w:val="00916CB8"/>
    <w:rsid w:val="00921589"/>
    <w:rsid w:val="009351BF"/>
    <w:rsid w:val="00956425"/>
    <w:rsid w:val="00973628"/>
    <w:rsid w:val="00976A2E"/>
    <w:rsid w:val="009837F8"/>
    <w:rsid w:val="00993492"/>
    <w:rsid w:val="009936C8"/>
    <w:rsid w:val="009937A2"/>
    <w:rsid w:val="009C346E"/>
    <w:rsid w:val="009C554D"/>
    <w:rsid w:val="009C7299"/>
    <w:rsid w:val="009E35CF"/>
    <w:rsid w:val="009F283F"/>
    <w:rsid w:val="009F69B5"/>
    <w:rsid w:val="00A12AAA"/>
    <w:rsid w:val="00A24397"/>
    <w:rsid w:val="00A26695"/>
    <w:rsid w:val="00A33A05"/>
    <w:rsid w:val="00A34959"/>
    <w:rsid w:val="00A37BDC"/>
    <w:rsid w:val="00A43002"/>
    <w:rsid w:val="00A47819"/>
    <w:rsid w:val="00A74294"/>
    <w:rsid w:val="00A74DD8"/>
    <w:rsid w:val="00A76119"/>
    <w:rsid w:val="00A7727A"/>
    <w:rsid w:val="00A77C6A"/>
    <w:rsid w:val="00A86ED9"/>
    <w:rsid w:val="00A97C54"/>
    <w:rsid w:val="00AA0570"/>
    <w:rsid w:val="00AA62C3"/>
    <w:rsid w:val="00AB54F1"/>
    <w:rsid w:val="00AC5C18"/>
    <w:rsid w:val="00AC71B3"/>
    <w:rsid w:val="00AD6CD8"/>
    <w:rsid w:val="00AE720D"/>
    <w:rsid w:val="00AF368B"/>
    <w:rsid w:val="00AF77AB"/>
    <w:rsid w:val="00B17214"/>
    <w:rsid w:val="00B33C23"/>
    <w:rsid w:val="00B45212"/>
    <w:rsid w:val="00B51021"/>
    <w:rsid w:val="00B67731"/>
    <w:rsid w:val="00B76A26"/>
    <w:rsid w:val="00B86BD7"/>
    <w:rsid w:val="00B91BA0"/>
    <w:rsid w:val="00B91D23"/>
    <w:rsid w:val="00B91F13"/>
    <w:rsid w:val="00B956AB"/>
    <w:rsid w:val="00BA5014"/>
    <w:rsid w:val="00BA6893"/>
    <w:rsid w:val="00BB7B7A"/>
    <w:rsid w:val="00BB7C04"/>
    <w:rsid w:val="00BC0594"/>
    <w:rsid w:val="00BC48DE"/>
    <w:rsid w:val="00BD079C"/>
    <w:rsid w:val="00BF2585"/>
    <w:rsid w:val="00C0382A"/>
    <w:rsid w:val="00C06721"/>
    <w:rsid w:val="00C06930"/>
    <w:rsid w:val="00C07972"/>
    <w:rsid w:val="00C108DC"/>
    <w:rsid w:val="00C11A8A"/>
    <w:rsid w:val="00C12212"/>
    <w:rsid w:val="00C1356E"/>
    <w:rsid w:val="00C15A09"/>
    <w:rsid w:val="00C30573"/>
    <w:rsid w:val="00C3216C"/>
    <w:rsid w:val="00C33777"/>
    <w:rsid w:val="00C468BF"/>
    <w:rsid w:val="00C75920"/>
    <w:rsid w:val="00C869C1"/>
    <w:rsid w:val="00CA0FCC"/>
    <w:rsid w:val="00CA4050"/>
    <w:rsid w:val="00CC6B88"/>
    <w:rsid w:val="00CD1C29"/>
    <w:rsid w:val="00CF770B"/>
    <w:rsid w:val="00D043DC"/>
    <w:rsid w:val="00D176A8"/>
    <w:rsid w:val="00D246BB"/>
    <w:rsid w:val="00D30958"/>
    <w:rsid w:val="00D33B8E"/>
    <w:rsid w:val="00D35B9D"/>
    <w:rsid w:val="00D42BBE"/>
    <w:rsid w:val="00D46562"/>
    <w:rsid w:val="00D61BAA"/>
    <w:rsid w:val="00D70C3E"/>
    <w:rsid w:val="00D75BEC"/>
    <w:rsid w:val="00D76EA3"/>
    <w:rsid w:val="00D804D8"/>
    <w:rsid w:val="00D87F78"/>
    <w:rsid w:val="00DD5BAD"/>
    <w:rsid w:val="00DE2CAB"/>
    <w:rsid w:val="00DF1338"/>
    <w:rsid w:val="00E002E3"/>
    <w:rsid w:val="00E376F3"/>
    <w:rsid w:val="00E401AB"/>
    <w:rsid w:val="00E46BA4"/>
    <w:rsid w:val="00E5227E"/>
    <w:rsid w:val="00E56D18"/>
    <w:rsid w:val="00E5720B"/>
    <w:rsid w:val="00E72220"/>
    <w:rsid w:val="00E740FA"/>
    <w:rsid w:val="00E75399"/>
    <w:rsid w:val="00E770BF"/>
    <w:rsid w:val="00E82B90"/>
    <w:rsid w:val="00E8577E"/>
    <w:rsid w:val="00E86706"/>
    <w:rsid w:val="00E879E5"/>
    <w:rsid w:val="00EA4FAE"/>
    <w:rsid w:val="00EA6594"/>
    <w:rsid w:val="00EB33FD"/>
    <w:rsid w:val="00EB7529"/>
    <w:rsid w:val="00EC0248"/>
    <w:rsid w:val="00EC496A"/>
    <w:rsid w:val="00EE0A75"/>
    <w:rsid w:val="00EE450E"/>
    <w:rsid w:val="00EF103F"/>
    <w:rsid w:val="00F00A93"/>
    <w:rsid w:val="00F03083"/>
    <w:rsid w:val="00F05612"/>
    <w:rsid w:val="00F10F29"/>
    <w:rsid w:val="00F16136"/>
    <w:rsid w:val="00F22980"/>
    <w:rsid w:val="00F24069"/>
    <w:rsid w:val="00F274EF"/>
    <w:rsid w:val="00F47D88"/>
    <w:rsid w:val="00F713C0"/>
    <w:rsid w:val="00F84D4F"/>
    <w:rsid w:val="00F86852"/>
    <w:rsid w:val="00F916F0"/>
    <w:rsid w:val="00F927CE"/>
    <w:rsid w:val="00F955A0"/>
    <w:rsid w:val="00FA5542"/>
    <w:rsid w:val="00FA7DF7"/>
    <w:rsid w:val="00FB087C"/>
    <w:rsid w:val="00FC05F2"/>
    <w:rsid w:val="00FC0883"/>
    <w:rsid w:val="00FC2C83"/>
    <w:rsid w:val="00FE343E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47"/>
  </w:style>
  <w:style w:type="paragraph" w:styleId="a6">
    <w:name w:val="footer"/>
    <w:basedOn w:val="a"/>
    <w:link w:val="a7"/>
    <w:uiPriority w:val="99"/>
    <w:unhideWhenUsed/>
    <w:rsid w:val="0015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47"/>
  </w:style>
  <w:style w:type="paragraph" w:styleId="a8">
    <w:name w:val="No Spacing"/>
    <w:uiPriority w:val="1"/>
    <w:qFormat/>
    <w:rsid w:val="00153A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A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4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61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47"/>
  </w:style>
  <w:style w:type="paragraph" w:styleId="a6">
    <w:name w:val="footer"/>
    <w:basedOn w:val="a"/>
    <w:link w:val="a7"/>
    <w:uiPriority w:val="99"/>
    <w:unhideWhenUsed/>
    <w:rsid w:val="0015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47"/>
  </w:style>
  <w:style w:type="paragraph" w:styleId="a8">
    <w:name w:val="No Spacing"/>
    <w:uiPriority w:val="1"/>
    <w:qFormat/>
    <w:rsid w:val="00153A4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A4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42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056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61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4CEF-3DB6-4A7A-A7D7-D5FB37FF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8240</Words>
  <Characters>46971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марина</cp:lastModifiedBy>
  <cp:revision>2</cp:revision>
  <dcterms:created xsi:type="dcterms:W3CDTF">2020-08-20T08:41:00Z</dcterms:created>
  <dcterms:modified xsi:type="dcterms:W3CDTF">2020-08-20T08:41:00Z</dcterms:modified>
</cp:coreProperties>
</file>